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98EDE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0DA99BD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6D48BF40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1ADDE10E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4D0F91A7" w14:textId="77777777" w:rsidR="00651C2C" w:rsidRPr="00137BCB" w:rsidRDefault="00853BD4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="00880B1D" w:rsidRPr="00137BCB">
        <w:rPr>
          <w:sz w:val="24"/>
        </w:rPr>
        <w:t xml:space="preserve">  </w:t>
      </w:r>
      <w:r w:rsidR="00651C2C" w:rsidRPr="00137BCB">
        <w:rPr>
          <w:sz w:val="24"/>
        </w:rPr>
        <w:t>СТАНДАРТ  РЕСПУБЛИКИ  КАЗАХСТАН</w:t>
      </w:r>
    </w:p>
    <w:p w14:paraId="69539D04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47BB8B21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00D54151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1037691D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38C84937" w14:textId="77777777" w:rsidR="00FF4C92" w:rsidRPr="00D24AF9" w:rsidRDefault="00FF4C92" w:rsidP="00A37300">
      <w:pPr>
        <w:rPr>
          <w:b/>
          <w:bCs/>
          <w:sz w:val="24"/>
        </w:rPr>
      </w:pPr>
    </w:p>
    <w:p w14:paraId="76AD937D" w14:textId="77777777" w:rsidR="00651C2C" w:rsidRDefault="00651C2C" w:rsidP="00264E03">
      <w:pPr>
        <w:ind w:firstLine="567"/>
        <w:rPr>
          <w:sz w:val="24"/>
        </w:rPr>
      </w:pPr>
    </w:p>
    <w:p w14:paraId="7C001619" w14:textId="77777777" w:rsidR="00D74FC9" w:rsidRPr="00137BCB" w:rsidRDefault="00D74FC9" w:rsidP="00264E03">
      <w:pPr>
        <w:ind w:firstLine="567"/>
        <w:rPr>
          <w:sz w:val="24"/>
        </w:rPr>
      </w:pPr>
    </w:p>
    <w:p w14:paraId="2A5CA84E" w14:textId="77777777" w:rsidR="00651C2C" w:rsidRPr="00752ECE" w:rsidRDefault="00651C2C" w:rsidP="00264E03">
      <w:pPr>
        <w:ind w:firstLine="567"/>
        <w:rPr>
          <w:sz w:val="24"/>
        </w:rPr>
      </w:pPr>
    </w:p>
    <w:p w14:paraId="3FB18F7A" w14:textId="77777777" w:rsidR="00644111" w:rsidRPr="00592C50" w:rsidRDefault="00592C50" w:rsidP="005224CA">
      <w:pPr>
        <w:jc w:val="center"/>
        <w:rPr>
          <w:b/>
          <w:sz w:val="24"/>
        </w:rPr>
      </w:pPr>
      <w:r w:rsidRPr="00592C50">
        <w:rPr>
          <w:b/>
          <w:bCs/>
          <w:sz w:val="24"/>
        </w:rPr>
        <w:t>ОДНОРАЗОВЫЕ КОНТЕЙНЕРЫ ДЛЯ ЗАБОРА ОБРАЗЦОВ ВЕНОЗНОЙ КРОВИ ЧЕЛОВЕКА</w:t>
      </w:r>
    </w:p>
    <w:p w14:paraId="19DA1EAE" w14:textId="77777777" w:rsidR="00FB7703" w:rsidRPr="00592C50" w:rsidRDefault="00FB7703" w:rsidP="005224CA">
      <w:pPr>
        <w:rPr>
          <w:sz w:val="24"/>
        </w:rPr>
      </w:pPr>
    </w:p>
    <w:p w14:paraId="5FD7A724" w14:textId="77777777" w:rsidR="003F5E9A" w:rsidRPr="00592C50" w:rsidRDefault="003F5E9A" w:rsidP="005224CA">
      <w:pPr>
        <w:rPr>
          <w:sz w:val="24"/>
        </w:rPr>
      </w:pPr>
    </w:p>
    <w:p w14:paraId="6F33F72D" w14:textId="77777777" w:rsidR="00FB7703" w:rsidRPr="00B918C5" w:rsidRDefault="00FB7703" w:rsidP="005224CA">
      <w:pPr>
        <w:jc w:val="center"/>
        <w:rPr>
          <w:b/>
          <w:bCs/>
          <w:sz w:val="24"/>
          <w:lang w:val="fr-FR"/>
        </w:rPr>
      </w:pPr>
      <w:r w:rsidRPr="00137BCB">
        <w:rPr>
          <w:b/>
          <w:bCs/>
          <w:sz w:val="24"/>
        </w:rPr>
        <w:t>СТ</w:t>
      </w:r>
      <w:r w:rsidR="009A739E">
        <w:rPr>
          <w:b/>
          <w:bCs/>
          <w:sz w:val="24"/>
          <w:lang w:val="fr-FR"/>
        </w:rPr>
        <w:t xml:space="preserve"> </w:t>
      </w:r>
      <w:r w:rsidRPr="00137BCB">
        <w:rPr>
          <w:b/>
          <w:bCs/>
          <w:sz w:val="24"/>
        </w:rPr>
        <w:t>РК</w:t>
      </w:r>
      <w:r w:rsidR="00330FD6" w:rsidRPr="006878F2">
        <w:rPr>
          <w:b/>
          <w:bCs/>
          <w:sz w:val="24"/>
          <w:lang w:val="en-US"/>
        </w:rPr>
        <w:t xml:space="preserve"> </w:t>
      </w:r>
      <w:r w:rsidR="00330FD6">
        <w:rPr>
          <w:b/>
          <w:bCs/>
          <w:sz w:val="24"/>
          <w:lang w:val="fr-FR"/>
        </w:rPr>
        <w:t>ISO</w:t>
      </w:r>
      <w:r w:rsidR="00A37300" w:rsidRPr="006878F2">
        <w:rPr>
          <w:b/>
          <w:bCs/>
          <w:sz w:val="24"/>
          <w:lang w:val="en-US"/>
        </w:rPr>
        <w:t xml:space="preserve"> </w:t>
      </w:r>
      <w:r w:rsidR="00592C50" w:rsidRPr="00592C50">
        <w:rPr>
          <w:b/>
          <w:bCs/>
          <w:sz w:val="24"/>
          <w:lang w:val="en-US"/>
        </w:rPr>
        <w:t>6710</w:t>
      </w:r>
      <w:r w:rsidR="0063215A">
        <w:rPr>
          <w:b/>
          <w:bCs/>
          <w:sz w:val="24"/>
          <w:lang w:val="fr-FR"/>
        </w:rPr>
        <w:t>–20</w:t>
      </w:r>
      <w:r w:rsidR="0022196A" w:rsidRPr="00B918C5">
        <w:rPr>
          <w:b/>
          <w:bCs/>
          <w:sz w:val="24"/>
          <w:lang w:val="fr-FR"/>
        </w:rPr>
        <w:t>_</w:t>
      </w:r>
      <w:r w:rsidRPr="00307EED">
        <w:rPr>
          <w:b/>
          <w:bCs/>
          <w:sz w:val="24"/>
          <w:lang w:val="fr-FR"/>
        </w:rPr>
        <w:t>_</w:t>
      </w:r>
    </w:p>
    <w:p w14:paraId="379E7727" w14:textId="77777777" w:rsidR="00B26933" w:rsidRPr="006878F2" w:rsidRDefault="00B26933" w:rsidP="00AE7853">
      <w:pPr>
        <w:rPr>
          <w:b/>
          <w:bCs/>
          <w:sz w:val="24"/>
          <w:lang w:val="en-US"/>
        </w:rPr>
      </w:pPr>
    </w:p>
    <w:p w14:paraId="554DEC1B" w14:textId="77777777" w:rsidR="00AE7853" w:rsidRPr="006878F2" w:rsidRDefault="00AE7853" w:rsidP="005224CA">
      <w:pPr>
        <w:jc w:val="center"/>
        <w:rPr>
          <w:b/>
          <w:bCs/>
          <w:sz w:val="24"/>
          <w:lang w:val="en-US"/>
        </w:rPr>
      </w:pPr>
    </w:p>
    <w:p w14:paraId="2967B8F4" w14:textId="77777777" w:rsidR="00523913" w:rsidRPr="006878F2" w:rsidRDefault="00523913" w:rsidP="005224CA">
      <w:pPr>
        <w:jc w:val="center"/>
        <w:rPr>
          <w:b/>
          <w:bCs/>
          <w:sz w:val="24"/>
          <w:lang w:val="en-US"/>
        </w:rPr>
      </w:pPr>
    </w:p>
    <w:p w14:paraId="0B2F26C2" w14:textId="77777777" w:rsidR="0022196A" w:rsidRPr="004E5AB6" w:rsidRDefault="00D96A2E" w:rsidP="003F5E9A">
      <w:pPr>
        <w:spacing w:line="276" w:lineRule="auto"/>
        <w:jc w:val="center"/>
        <w:rPr>
          <w:i/>
          <w:sz w:val="24"/>
          <w:lang w:val="en-US"/>
        </w:rPr>
      </w:pPr>
      <w:r w:rsidRPr="004E5AB6">
        <w:rPr>
          <w:i/>
          <w:sz w:val="24"/>
          <w:lang w:val="en-US"/>
        </w:rPr>
        <w:t>(</w:t>
      </w:r>
      <w:r w:rsidR="00330FD6" w:rsidRPr="004E5AB6">
        <w:rPr>
          <w:i/>
          <w:sz w:val="24"/>
          <w:lang w:val="en-US"/>
        </w:rPr>
        <w:t>ISO</w:t>
      </w:r>
      <w:r w:rsidR="00A37300" w:rsidRPr="004E5AB6">
        <w:rPr>
          <w:i/>
          <w:sz w:val="24"/>
          <w:lang w:val="en-US"/>
        </w:rPr>
        <w:t xml:space="preserve"> </w:t>
      </w:r>
      <w:r w:rsidR="00592C50" w:rsidRPr="00592C50">
        <w:rPr>
          <w:i/>
          <w:sz w:val="24"/>
          <w:lang w:val="en-US"/>
        </w:rPr>
        <w:t>6710</w:t>
      </w:r>
      <w:r w:rsidR="002C22F4" w:rsidRPr="004E5AB6">
        <w:rPr>
          <w:i/>
          <w:sz w:val="24"/>
          <w:lang w:val="en-US"/>
        </w:rPr>
        <w:t>:</w:t>
      </w:r>
      <w:r w:rsidR="00FF4C92" w:rsidRPr="004E5AB6">
        <w:rPr>
          <w:i/>
          <w:sz w:val="24"/>
          <w:lang w:val="en-US"/>
        </w:rPr>
        <w:t>20</w:t>
      </w:r>
      <w:r w:rsidR="00592C50" w:rsidRPr="00592C50">
        <w:rPr>
          <w:i/>
          <w:sz w:val="24"/>
          <w:lang w:val="en-US"/>
        </w:rPr>
        <w:t>17</w:t>
      </w:r>
      <w:r w:rsidR="004E5AB6" w:rsidRPr="004E5AB6">
        <w:rPr>
          <w:i/>
          <w:sz w:val="24"/>
          <w:lang w:val="en-US"/>
        </w:rPr>
        <w:t xml:space="preserve"> </w:t>
      </w:r>
      <w:r w:rsidR="00B27342" w:rsidRPr="00B27342">
        <w:rPr>
          <w:i/>
          <w:sz w:val="24"/>
          <w:lang w:val="en-US"/>
        </w:rPr>
        <w:t>Single-use containers for human venous blood specimen collection</w:t>
      </w:r>
      <w:r w:rsidR="003215A4" w:rsidRPr="004E5AB6">
        <w:rPr>
          <w:i/>
          <w:sz w:val="24"/>
          <w:lang w:val="en-US"/>
        </w:rPr>
        <w:t>,</w:t>
      </w:r>
      <w:r w:rsidR="00752ECE" w:rsidRPr="004E5AB6">
        <w:rPr>
          <w:i/>
          <w:sz w:val="24"/>
          <w:lang w:val="en-US"/>
        </w:rPr>
        <w:t xml:space="preserve"> </w:t>
      </w:r>
      <w:r w:rsidR="003215A4" w:rsidRPr="004E5AB6">
        <w:rPr>
          <w:i/>
          <w:sz w:val="24"/>
          <w:lang w:val="en-US"/>
        </w:rPr>
        <w:t>IDT</w:t>
      </w:r>
      <w:r w:rsidR="0022196A" w:rsidRPr="004E5AB6">
        <w:rPr>
          <w:i/>
          <w:sz w:val="24"/>
          <w:lang w:val="en-US"/>
        </w:rPr>
        <w:t>)</w:t>
      </w:r>
    </w:p>
    <w:p w14:paraId="2AEEAA35" w14:textId="77777777" w:rsidR="00651C2C" w:rsidRPr="004E5AB6" w:rsidRDefault="00651C2C" w:rsidP="005224CA">
      <w:pPr>
        <w:rPr>
          <w:sz w:val="24"/>
          <w:lang w:val="en-US"/>
        </w:rPr>
      </w:pPr>
    </w:p>
    <w:p w14:paraId="210482E8" w14:textId="77777777" w:rsidR="00651C2C" w:rsidRPr="008D107B" w:rsidRDefault="00651C2C" w:rsidP="005224CA">
      <w:pPr>
        <w:rPr>
          <w:sz w:val="24"/>
          <w:lang w:val="en-US"/>
        </w:rPr>
      </w:pPr>
    </w:p>
    <w:p w14:paraId="451EB4FB" w14:textId="77777777" w:rsidR="00D74FC9" w:rsidRDefault="00D74FC9" w:rsidP="005224CA">
      <w:pPr>
        <w:rPr>
          <w:sz w:val="24"/>
          <w:lang w:val="en-US"/>
        </w:rPr>
      </w:pPr>
    </w:p>
    <w:p w14:paraId="4611CB96" w14:textId="77777777" w:rsidR="000150DA" w:rsidRDefault="000150DA" w:rsidP="005224CA">
      <w:pPr>
        <w:rPr>
          <w:sz w:val="24"/>
          <w:lang w:val="en-US"/>
        </w:rPr>
      </w:pPr>
    </w:p>
    <w:p w14:paraId="33BC217E" w14:textId="77777777" w:rsidR="00651C2C" w:rsidRPr="00307EED" w:rsidRDefault="00651C2C" w:rsidP="005224CA">
      <w:pPr>
        <w:rPr>
          <w:sz w:val="24"/>
          <w:lang w:val="fr-FR"/>
        </w:rPr>
      </w:pPr>
    </w:p>
    <w:p w14:paraId="535DBD1B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4E2CA8F2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25A3A96" w14:textId="77777777" w:rsidR="001A7C68" w:rsidRDefault="001A7C68" w:rsidP="005224CA">
      <w:pPr>
        <w:rPr>
          <w:sz w:val="24"/>
        </w:rPr>
      </w:pPr>
    </w:p>
    <w:p w14:paraId="7A864AD4" w14:textId="77777777" w:rsidR="00D20AAF" w:rsidRDefault="00D20AAF" w:rsidP="005224CA">
      <w:pPr>
        <w:rPr>
          <w:sz w:val="24"/>
        </w:rPr>
      </w:pPr>
    </w:p>
    <w:p w14:paraId="0CF1AC04" w14:textId="77777777" w:rsidR="00D24AF9" w:rsidRPr="001F1554" w:rsidRDefault="00D24AF9" w:rsidP="005224CA">
      <w:pPr>
        <w:rPr>
          <w:sz w:val="24"/>
        </w:rPr>
      </w:pPr>
    </w:p>
    <w:p w14:paraId="2E60D8D1" w14:textId="77777777" w:rsidR="0009446B" w:rsidRPr="0088216F" w:rsidRDefault="0009446B" w:rsidP="005224CA">
      <w:pPr>
        <w:rPr>
          <w:sz w:val="24"/>
        </w:rPr>
      </w:pPr>
    </w:p>
    <w:p w14:paraId="546A88B7" w14:textId="77777777" w:rsidR="00AE7853" w:rsidRPr="0088216F" w:rsidRDefault="00AE7853" w:rsidP="005224CA">
      <w:pPr>
        <w:rPr>
          <w:sz w:val="24"/>
        </w:rPr>
      </w:pPr>
    </w:p>
    <w:p w14:paraId="160BB691" w14:textId="77777777" w:rsidR="00AE7853" w:rsidRPr="0088216F" w:rsidRDefault="00AE7853" w:rsidP="005224CA">
      <w:pPr>
        <w:rPr>
          <w:sz w:val="24"/>
        </w:rPr>
      </w:pPr>
    </w:p>
    <w:p w14:paraId="5A67833C" w14:textId="77777777" w:rsidR="00AE7853" w:rsidRDefault="00AE7853" w:rsidP="005224CA">
      <w:pPr>
        <w:rPr>
          <w:sz w:val="24"/>
        </w:rPr>
      </w:pPr>
    </w:p>
    <w:p w14:paraId="5022753B" w14:textId="77777777" w:rsidR="007306D2" w:rsidRPr="007F621A" w:rsidRDefault="007306D2" w:rsidP="005224CA">
      <w:pPr>
        <w:rPr>
          <w:sz w:val="24"/>
        </w:rPr>
      </w:pPr>
    </w:p>
    <w:p w14:paraId="54F82981" w14:textId="77777777" w:rsidR="00B27342" w:rsidRPr="007F621A" w:rsidRDefault="00B27342" w:rsidP="005224CA">
      <w:pPr>
        <w:rPr>
          <w:sz w:val="24"/>
        </w:rPr>
      </w:pPr>
    </w:p>
    <w:p w14:paraId="4F5D283B" w14:textId="77777777" w:rsidR="00B27342" w:rsidRPr="007F621A" w:rsidRDefault="00B27342" w:rsidP="005224CA">
      <w:pPr>
        <w:rPr>
          <w:sz w:val="24"/>
        </w:rPr>
      </w:pPr>
    </w:p>
    <w:p w14:paraId="43DD4EA1" w14:textId="77777777" w:rsidR="00B27342" w:rsidRPr="007F621A" w:rsidRDefault="00B27342" w:rsidP="005224CA">
      <w:pPr>
        <w:rPr>
          <w:sz w:val="24"/>
        </w:rPr>
      </w:pPr>
    </w:p>
    <w:p w14:paraId="1C1E3F3F" w14:textId="77777777" w:rsidR="00B27342" w:rsidRPr="007F621A" w:rsidRDefault="00B27342" w:rsidP="005224CA">
      <w:pPr>
        <w:rPr>
          <w:sz w:val="24"/>
        </w:rPr>
      </w:pPr>
    </w:p>
    <w:p w14:paraId="4F6D15AC" w14:textId="77777777" w:rsidR="00B27342" w:rsidRPr="007F621A" w:rsidRDefault="00B27342" w:rsidP="005224CA">
      <w:pPr>
        <w:rPr>
          <w:sz w:val="24"/>
        </w:rPr>
      </w:pPr>
    </w:p>
    <w:p w14:paraId="26E553C2" w14:textId="77777777" w:rsidR="001A7C68" w:rsidRPr="00307EED" w:rsidRDefault="001A7C68" w:rsidP="005224CA">
      <w:pPr>
        <w:rPr>
          <w:sz w:val="24"/>
          <w:lang w:val="fr-FR"/>
        </w:rPr>
      </w:pPr>
    </w:p>
    <w:p w14:paraId="46CAFF03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4A5DF24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1A6E6C1B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1935FD63" w14:textId="77777777" w:rsidR="00793A47" w:rsidRDefault="00793A47" w:rsidP="005224CA">
      <w:pPr>
        <w:jc w:val="center"/>
        <w:rPr>
          <w:b/>
          <w:bCs/>
          <w:sz w:val="24"/>
        </w:rPr>
      </w:pPr>
    </w:p>
    <w:p w14:paraId="47466D92" w14:textId="77777777" w:rsidR="00793A47" w:rsidRPr="002D7818" w:rsidRDefault="0088216F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73E65320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60FF1B4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0CB862A1" w14:textId="77777777" w:rsidR="00793A47" w:rsidRPr="002F5BAA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2F5BAA">
        <w:rPr>
          <w:b/>
          <w:sz w:val="24"/>
        </w:rPr>
        <w:t>ПОДГОТОВЛЕН И ВНЕСЕН</w:t>
      </w:r>
      <w:r w:rsidRPr="002F5BAA">
        <w:rPr>
          <w:sz w:val="24"/>
        </w:rPr>
        <w:t xml:space="preserve"> </w:t>
      </w:r>
      <w:r w:rsidR="00B64EB6" w:rsidRPr="002F5BAA">
        <w:rPr>
          <w:sz w:val="24"/>
        </w:rPr>
        <w:t>Товариществом с ограниченной ответственностью «</w:t>
      </w:r>
      <w:proofErr w:type="spellStart"/>
      <w:r w:rsidR="002F5BAA" w:rsidRPr="002F5BAA">
        <w:rPr>
          <w:sz w:val="24"/>
          <w:lang w:val="en-US"/>
        </w:rPr>
        <w:t>NavyCo</w:t>
      </w:r>
      <w:proofErr w:type="spellEnd"/>
      <w:r w:rsidR="00B64EB6" w:rsidRPr="002F5BAA">
        <w:rPr>
          <w:sz w:val="24"/>
        </w:rPr>
        <w:t xml:space="preserve">» </w:t>
      </w:r>
    </w:p>
    <w:p w14:paraId="18AC84F8" w14:textId="77777777"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14:paraId="2D75E6B3" w14:textId="77777777"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14:paraId="1F203B3E" w14:textId="77777777"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14:paraId="328D87AD" w14:textId="77777777" w:rsidR="00853779" w:rsidRPr="005C3697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D24AF9">
        <w:rPr>
          <w:sz w:val="24"/>
        </w:rPr>
        <w:t>Настоящий</w:t>
      </w:r>
      <w:r w:rsidRPr="003F5E9A">
        <w:rPr>
          <w:sz w:val="24"/>
        </w:rPr>
        <w:t xml:space="preserve"> </w:t>
      </w:r>
      <w:r w:rsidRPr="000150DA">
        <w:rPr>
          <w:sz w:val="24"/>
        </w:rPr>
        <w:t>стандарт</w:t>
      </w:r>
      <w:r w:rsidR="0022196A" w:rsidRPr="003F5E9A">
        <w:rPr>
          <w:sz w:val="24"/>
        </w:rPr>
        <w:t xml:space="preserve"> </w:t>
      </w:r>
      <w:r w:rsidR="00FA2791" w:rsidRPr="00D24AF9">
        <w:rPr>
          <w:sz w:val="24"/>
        </w:rPr>
        <w:t>идентичен</w:t>
      </w:r>
      <w:r w:rsidR="00FA2791" w:rsidRPr="003F5E9A">
        <w:rPr>
          <w:sz w:val="24"/>
        </w:rPr>
        <w:t xml:space="preserve"> </w:t>
      </w:r>
      <w:r w:rsidR="00FA2791" w:rsidRPr="00D24AF9">
        <w:rPr>
          <w:sz w:val="24"/>
        </w:rPr>
        <w:t>международному</w:t>
      </w:r>
      <w:r w:rsidR="00FA2791" w:rsidRPr="003F5E9A">
        <w:rPr>
          <w:sz w:val="24"/>
        </w:rPr>
        <w:t xml:space="preserve"> </w:t>
      </w:r>
      <w:r w:rsidR="00FA2791" w:rsidRPr="00D24AF9">
        <w:rPr>
          <w:sz w:val="24"/>
        </w:rPr>
        <w:t>стандарту</w:t>
      </w:r>
      <w:r w:rsidR="00FF4C92" w:rsidRPr="003F5E9A">
        <w:rPr>
          <w:sz w:val="24"/>
        </w:rPr>
        <w:t xml:space="preserve"> </w:t>
      </w:r>
      <w:bookmarkStart w:id="6" w:name="OLE_LINK6"/>
      <w:bookmarkStart w:id="7" w:name="OLE_LINK7"/>
      <w:bookmarkStart w:id="8" w:name="_Hlk48056258"/>
      <w:r w:rsidR="00AE7853" w:rsidRPr="004E5AB6">
        <w:rPr>
          <w:i/>
          <w:sz w:val="24"/>
          <w:lang w:val="en-US"/>
        </w:rPr>
        <w:t>ISO</w:t>
      </w:r>
      <w:r w:rsidR="00AE7853" w:rsidRPr="003F5E9A">
        <w:rPr>
          <w:i/>
          <w:sz w:val="24"/>
        </w:rPr>
        <w:t xml:space="preserve"> </w:t>
      </w:r>
      <w:r w:rsidR="00B27342" w:rsidRPr="00B27342">
        <w:rPr>
          <w:i/>
          <w:sz w:val="24"/>
        </w:rPr>
        <w:t>6710</w:t>
      </w:r>
      <w:r w:rsidR="00B27342">
        <w:rPr>
          <w:i/>
          <w:sz w:val="24"/>
        </w:rPr>
        <w:t>:20</w:t>
      </w:r>
      <w:r w:rsidR="00B27342" w:rsidRPr="00B27342">
        <w:rPr>
          <w:i/>
          <w:sz w:val="24"/>
        </w:rPr>
        <w:t>17</w:t>
      </w:r>
      <w:r w:rsidR="007306D2" w:rsidRPr="007306D2">
        <w:rPr>
          <w:i/>
          <w:sz w:val="24"/>
        </w:rPr>
        <w:t xml:space="preserve"> </w:t>
      </w:r>
      <w:r w:rsidR="00B27342" w:rsidRPr="00B27342">
        <w:rPr>
          <w:i/>
          <w:sz w:val="24"/>
          <w:lang w:val="en-US"/>
        </w:rPr>
        <w:t>Single</w:t>
      </w:r>
      <w:r w:rsidR="00B27342" w:rsidRPr="00B27342">
        <w:rPr>
          <w:i/>
          <w:sz w:val="24"/>
        </w:rPr>
        <w:t>-</w:t>
      </w:r>
      <w:r w:rsidR="00B27342" w:rsidRPr="00B27342">
        <w:rPr>
          <w:i/>
          <w:sz w:val="24"/>
          <w:lang w:val="en-US"/>
        </w:rPr>
        <w:t>use</w:t>
      </w:r>
      <w:r w:rsidR="00B27342" w:rsidRPr="00B27342">
        <w:rPr>
          <w:i/>
          <w:sz w:val="24"/>
        </w:rPr>
        <w:t xml:space="preserve"> </w:t>
      </w:r>
      <w:r w:rsidR="00B27342" w:rsidRPr="00B27342">
        <w:rPr>
          <w:i/>
          <w:sz w:val="24"/>
          <w:lang w:val="en-US"/>
        </w:rPr>
        <w:t>containers</w:t>
      </w:r>
      <w:r w:rsidR="00B27342" w:rsidRPr="00B27342">
        <w:rPr>
          <w:i/>
          <w:sz w:val="24"/>
        </w:rPr>
        <w:t xml:space="preserve"> </w:t>
      </w:r>
      <w:r w:rsidR="00B27342" w:rsidRPr="00B27342">
        <w:rPr>
          <w:i/>
          <w:sz w:val="24"/>
          <w:lang w:val="en-US"/>
        </w:rPr>
        <w:t>for</w:t>
      </w:r>
      <w:r w:rsidR="00B27342" w:rsidRPr="00B27342">
        <w:rPr>
          <w:i/>
          <w:sz w:val="24"/>
        </w:rPr>
        <w:t xml:space="preserve"> </w:t>
      </w:r>
      <w:r w:rsidR="00B27342" w:rsidRPr="00B27342">
        <w:rPr>
          <w:i/>
          <w:sz w:val="24"/>
          <w:lang w:val="en-US"/>
        </w:rPr>
        <w:t>human</w:t>
      </w:r>
      <w:r w:rsidR="00B27342" w:rsidRPr="00B27342">
        <w:rPr>
          <w:i/>
          <w:sz w:val="24"/>
        </w:rPr>
        <w:t xml:space="preserve"> </w:t>
      </w:r>
      <w:r w:rsidR="00B27342" w:rsidRPr="00B27342">
        <w:rPr>
          <w:i/>
          <w:sz w:val="24"/>
          <w:lang w:val="en-US"/>
        </w:rPr>
        <w:t>venous</w:t>
      </w:r>
      <w:r w:rsidR="00B27342" w:rsidRPr="00B27342">
        <w:rPr>
          <w:i/>
          <w:sz w:val="24"/>
        </w:rPr>
        <w:t xml:space="preserve"> </w:t>
      </w:r>
      <w:r w:rsidR="00B27342" w:rsidRPr="00B27342">
        <w:rPr>
          <w:i/>
          <w:sz w:val="24"/>
          <w:lang w:val="en-US"/>
        </w:rPr>
        <w:t>blood</w:t>
      </w:r>
      <w:r w:rsidR="00B27342" w:rsidRPr="00B27342">
        <w:rPr>
          <w:i/>
          <w:sz w:val="24"/>
        </w:rPr>
        <w:t xml:space="preserve"> </w:t>
      </w:r>
      <w:r w:rsidR="00B27342" w:rsidRPr="00B27342">
        <w:rPr>
          <w:i/>
          <w:sz w:val="24"/>
          <w:lang w:val="en-US"/>
        </w:rPr>
        <w:t>specimen</w:t>
      </w:r>
      <w:r w:rsidR="00B27342" w:rsidRPr="00B27342">
        <w:rPr>
          <w:i/>
          <w:sz w:val="24"/>
        </w:rPr>
        <w:t xml:space="preserve"> collection</w:t>
      </w:r>
      <w:r w:rsidR="007306D2" w:rsidRPr="00B27342">
        <w:rPr>
          <w:i/>
          <w:sz w:val="24"/>
        </w:rPr>
        <w:t xml:space="preserve"> </w:t>
      </w:r>
      <w:r w:rsidR="00AE7853" w:rsidRPr="003F5E9A">
        <w:rPr>
          <w:sz w:val="24"/>
        </w:rPr>
        <w:t xml:space="preserve"> </w:t>
      </w:r>
      <w:r w:rsidR="00FA2791" w:rsidRPr="003F5E9A">
        <w:rPr>
          <w:sz w:val="24"/>
        </w:rPr>
        <w:t>(</w:t>
      </w:r>
      <w:bookmarkEnd w:id="6"/>
      <w:bookmarkEnd w:id="7"/>
      <w:r w:rsidR="00B27342" w:rsidRPr="00B27342">
        <w:rPr>
          <w:sz w:val="24"/>
        </w:rPr>
        <w:t>Одноразовые контейнеры для забора образцов венозной крови человека</w:t>
      </w:r>
      <w:r w:rsidR="00752ECE" w:rsidRPr="005C3697">
        <w:rPr>
          <w:sz w:val="24"/>
        </w:rPr>
        <w:t>)</w:t>
      </w:r>
      <w:bookmarkEnd w:id="8"/>
    </w:p>
    <w:p w14:paraId="7A9ABCA1" w14:textId="77777777" w:rsidR="001A6EA7" w:rsidRDefault="00FA2791" w:rsidP="001A6EA7">
      <w:pPr>
        <w:pStyle w:val="14"/>
        <w:ind w:firstLine="567"/>
        <w:jc w:val="both"/>
      </w:pPr>
      <w:r w:rsidRPr="005C170A">
        <w:t xml:space="preserve">Международный стандарт </w:t>
      </w:r>
      <w:r w:rsidR="005136DD" w:rsidRPr="005C170A">
        <w:t xml:space="preserve">разработан </w:t>
      </w:r>
      <w:r w:rsidR="00AE7853" w:rsidRPr="00AE7853">
        <w:t>Техническим комитетом</w:t>
      </w:r>
      <w:r w:rsidR="00AE7853">
        <w:t xml:space="preserve"> </w:t>
      </w:r>
      <w:r w:rsidR="00236628" w:rsidRPr="00A86DEF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>ISO/TC</w:t>
      </w:r>
      <w:r w:rsidR="003F5E9A" w:rsidRPr="003F5E9A">
        <w:rPr>
          <w:rStyle w:val="FontStyle35"/>
          <w:rFonts w:ascii="Times New Roman" w:hAnsi="Times New Roman" w:cs="Times New Roman"/>
          <w:b w:val="0"/>
          <w:sz w:val="24"/>
          <w:szCs w:val="24"/>
          <w:lang w:eastAsia="en-US"/>
        </w:rPr>
        <w:t xml:space="preserve"> 76</w:t>
      </w:r>
      <w:r w:rsidR="00AE7853">
        <w:t xml:space="preserve"> «</w:t>
      </w:r>
      <w:proofErr w:type="spellStart"/>
      <w:r w:rsidR="001A6EA7" w:rsidRPr="001A6EA7">
        <w:t>Трансфузионное</w:t>
      </w:r>
      <w:proofErr w:type="spellEnd"/>
      <w:r w:rsidR="001A6EA7" w:rsidRPr="001A6EA7">
        <w:t>, инфузионное и инъекционное оборудование для медицинского и фармацевтического применения</w:t>
      </w:r>
      <w:r w:rsidR="00AE7853" w:rsidRPr="00AE7853">
        <w:t xml:space="preserve">» </w:t>
      </w:r>
    </w:p>
    <w:p w14:paraId="1D4362F4" w14:textId="77777777" w:rsidR="00FA2791" w:rsidRPr="008C1A90" w:rsidRDefault="00FA2791" w:rsidP="00264E03">
      <w:pPr>
        <w:pStyle w:val="14"/>
        <w:ind w:firstLine="567"/>
        <w:jc w:val="both"/>
      </w:pPr>
      <w:r w:rsidRPr="008C1A90">
        <w:t xml:space="preserve">Перевод с английского языка </w:t>
      </w:r>
      <w:r w:rsidRPr="00473FD9">
        <w:t>(</w:t>
      </w:r>
      <w:proofErr w:type="spellStart"/>
      <w:r w:rsidRPr="00473FD9">
        <w:t>en</w:t>
      </w:r>
      <w:proofErr w:type="spellEnd"/>
      <w:r w:rsidRPr="00473FD9">
        <w:t>).</w:t>
      </w:r>
    </w:p>
    <w:p w14:paraId="3D37E4DC" w14:textId="77777777" w:rsidR="00236628" w:rsidRDefault="00236628" w:rsidP="00236628">
      <w:pPr>
        <w:pStyle w:val="14"/>
        <w:ind w:firstLine="567"/>
        <w:jc w:val="both"/>
      </w:pPr>
      <w:r w:rsidRPr="008C1A90">
        <w:t xml:space="preserve">Официальный экземпляр международного стандарта, на основе которого подготовлен </w:t>
      </w:r>
      <w:r w:rsidRPr="008C1A90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2453AAEF" w14:textId="77777777" w:rsidR="00236628" w:rsidRDefault="00236628" w:rsidP="00236628">
      <w:pPr>
        <w:pStyle w:val="14"/>
        <w:ind w:firstLine="567"/>
        <w:jc w:val="both"/>
      </w:pPr>
      <w:r>
        <w:t>Официальной версией является текст на государственном и русском языке</w:t>
      </w:r>
    </w:p>
    <w:p w14:paraId="38D15297" w14:textId="77777777" w:rsidR="00236628" w:rsidRDefault="00236628" w:rsidP="00236628">
      <w:pPr>
        <w:pStyle w:val="21"/>
        <w:ind w:firstLine="567"/>
        <w:jc w:val="both"/>
        <w:rPr>
          <w:szCs w:val="24"/>
        </w:rPr>
      </w:pPr>
      <w:r>
        <w:rPr>
          <w:szCs w:val="24"/>
        </w:rPr>
        <w:t xml:space="preserve">В разделе «Нормативные ссылки» и тексте стандарта ссылочные международные </w:t>
      </w:r>
      <w:r w:rsidRPr="00385DB8">
        <w:rPr>
          <w:szCs w:val="24"/>
        </w:rPr>
        <w:t>стандарты, международные документы актуализированы</w:t>
      </w:r>
    </w:p>
    <w:p w14:paraId="515A346F" w14:textId="77777777" w:rsidR="009A2DCF" w:rsidRPr="00385DB8" w:rsidRDefault="009A2DCF" w:rsidP="00236628">
      <w:pPr>
        <w:pStyle w:val="21"/>
        <w:ind w:firstLine="567"/>
        <w:jc w:val="both"/>
        <w:rPr>
          <w:szCs w:val="24"/>
        </w:rPr>
      </w:pPr>
      <w:r w:rsidRPr="007853F7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14:paraId="0C9A6E67" w14:textId="77777777" w:rsidR="00D24AF9" w:rsidRPr="002806AF" w:rsidRDefault="00236628" w:rsidP="002806AF">
      <w:pPr>
        <w:pStyle w:val="21"/>
        <w:ind w:firstLine="567"/>
        <w:jc w:val="both"/>
        <w:rPr>
          <w:szCs w:val="24"/>
        </w:rPr>
      </w:pPr>
      <w:r w:rsidRPr="002806AF">
        <w:rPr>
          <w:szCs w:val="24"/>
        </w:rPr>
        <w:t>Степень соответствия – идентичная (IDT).</w:t>
      </w:r>
    </w:p>
    <w:p w14:paraId="1B8A245C" w14:textId="77777777" w:rsidR="00D24AF9" w:rsidRDefault="00D24AF9" w:rsidP="00D24AF9">
      <w:pPr>
        <w:shd w:val="clear" w:color="auto" w:fill="FFFFFF"/>
        <w:ind w:firstLine="567"/>
        <w:rPr>
          <w:sz w:val="24"/>
        </w:rPr>
      </w:pPr>
    </w:p>
    <w:p w14:paraId="1DA1A714" w14:textId="77777777" w:rsidR="00FA2791" w:rsidRPr="0088216F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88216F">
        <w:rPr>
          <w:sz w:val="24"/>
        </w:rPr>
        <w:t xml:space="preserve">В </w:t>
      </w:r>
      <w:r w:rsidR="00FD5AB1" w:rsidRPr="0088216F">
        <w:rPr>
          <w:sz w:val="24"/>
        </w:rPr>
        <w:t>настоящем стандарте реализованы нормы Закона Республики Казахстан «О стандартизации» от 5 октября 2018 года № 183-VI</w:t>
      </w:r>
    </w:p>
    <w:p w14:paraId="5D9372F2" w14:textId="77777777" w:rsidR="0045259B" w:rsidRPr="00236628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7CAD8F18" w14:textId="77777777" w:rsidR="00236628" w:rsidRDefault="00236628" w:rsidP="00236628">
      <w:pPr>
        <w:widowControl w:val="0"/>
        <w:spacing w:before="240"/>
        <w:rPr>
          <w:b/>
          <w:sz w:val="24"/>
          <w:lang w:val="en-US"/>
        </w:rPr>
      </w:pPr>
    </w:p>
    <w:p w14:paraId="29577C1D" w14:textId="77777777" w:rsidR="00236628" w:rsidRDefault="00236628" w:rsidP="00236628">
      <w:pPr>
        <w:widowControl w:val="0"/>
        <w:spacing w:before="240"/>
        <w:rPr>
          <w:b/>
          <w:sz w:val="24"/>
        </w:rPr>
      </w:pPr>
    </w:p>
    <w:p w14:paraId="1C4129B2" w14:textId="77777777" w:rsidR="007306D2" w:rsidRPr="007306D2" w:rsidRDefault="007306D2" w:rsidP="00236628">
      <w:pPr>
        <w:widowControl w:val="0"/>
        <w:spacing w:before="240"/>
        <w:rPr>
          <w:b/>
          <w:sz w:val="24"/>
        </w:rPr>
      </w:pPr>
    </w:p>
    <w:p w14:paraId="0AE95E3F" w14:textId="77777777" w:rsidR="00236628" w:rsidRDefault="00236628" w:rsidP="00236628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>
        <w:rPr>
          <w:bCs/>
          <w:i/>
          <w:color w:val="000000"/>
          <w:sz w:val="24"/>
        </w:rPr>
        <w:t>Информация об изменениях к настоящему стандарту публикуется в ежегодно издаваемом каталоге «Документы по стандартизации Республики Казахстан», а текст изменений и поправок – в ежемесячно издаваемых информационных указателях «Национальные стандарты».  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14:paraId="35D13C6D" w14:textId="77777777" w:rsidR="00236628" w:rsidRPr="0088216F" w:rsidRDefault="00236628" w:rsidP="00236628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14:paraId="3707FB83" w14:textId="77777777" w:rsidR="00236628" w:rsidRDefault="00236628" w:rsidP="00236628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14:paraId="4848A93B" w14:textId="77777777" w:rsidR="00236628" w:rsidRPr="008523BF" w:rsidRDefault="00236628" w:rsidP="00236628">
      <w:pPr>
        <w:widowControl w:val="0"/>
        <w:spacing w:before="240"/>
        <w:ind w:firstLine="567"/>
        <w:rPr>
          <w:b/>
          <w:sz w:val="24"/>
        </w:rPr>
      </w:pPr>
      <w:r>
        <w:rPr>
          <w:sz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</w:t>
      </w:r>
      <w:r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</w:p>
    <w:p w14:paraId="269111B4" w14:textId="77777777" w:rsidR="001767A1" w:rsidRPr="003F5E9A" w:rsidRDefault="001767A1" w:rsidP="00236628">
      <w:pPr>
        <w:rPr>
          <w:sz w:val="24"/>
        </w:rPr>
      </w:pPr>
    </w:p>
    <w:p w14:paraId="2660F4FE" w14:textId="77777777" w:rsidR="00667AAE" w:rsidRPr="00CA3D76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CA3D76">
        <w:rPr>
          <w:b/>
          <w:bCs/>
          <w:sz w:val="24"/>
        </w:rPr>
        <w:lastRenderedPageBreak/>
        <w:t>С</w:t>
      </w:r>
      <w:r w:rsidR="00667AAE" w:rsidRPr="00CA3D76">
        <w:rPr>
          <w:b/>
          <w:bCs/>
          <w:sz w:val="24"/>
        </w:rPr>
        <w:t>одержание</w:t>
      </w:r>
    </w:p>
    <w:p w14:paraId="70A37C80" w14:textId="77777777" w:rsidR="00E41739" w:rsidRDefault="00667AAE" w:rsidP="00E41739">
      <w:pPr>
        <w:pStyle w:val="20"/>
        <w:tabs>
          <w:tab w:val="clear" w:pos="993"/>
          <w:tab w:val="left" w:pos="851"/>
        </w:tabs>
        <w:spacing w:line="276" w:lineRule="auto"/>
        <w:ind w:left="567" w:firstLine="0"/>
      </w:pPr>
      <w:r w:rsidRPr="002806AF">
        <w:rPr>
          <w:highlight w:val="yellow"/>
        </w:rPr>
        <w:t xml:space="preserve">                       </w:t>
      </w:r>
      <w:r w:rsidR="00BF396E" w:rsidRPr="000A698A">
        <w:rPr>
          <w:sz w:val="24"/>
          <w:highlight w:val="yellow"/>
        </w:rPr>
        <w:fldChar w:fldCharType="begin"/>
      </w:r>
      <w:r w:rsidR="004D7B8B" w:rsidRPr="000A698A">
        <w:rPr>
          <w:sz w:val="24"/>
          <w:highlight w:val="yellow"/>
        </w:rPr>
        <w:instrText xml:space="preserve"> TOC \o "1-3" \h \z </w:instrText>
      </w:r>
      <w:r w:rsidR="00BF396E" w:rsidRPr="000A698A">
        <w:rPr>
          <w:sz w:val="24"/>
          <w:highlight w:val="yellow"/>
        </w:rPr>
        <w:fldChar w:fldCharType="separate"/>
      </w:r>
    </w:p>
    <w:p w14:paraId="4AEC3E99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ind w:firstLine="284"/>
        <w:rPr>
          <w:rFonts w:asciiTheme="minorHAnsi" w:eastAsiaTheme="minorEastAsia" w:hAnsiTheme="minorHAnsi" w:cstheme="minorBidi"/>
          <w:sz w:val="24"/>
        </w:rPr>
      </w:pPr>
      <w:hyperlink w:anchor="_Toc144337918" w:history="1">
        <w:r w:rsidR="00E41739" w:rsidRPr="00E41739">
          <w:rPr>
            <w:rStyle w:val="ab"/>
            <w:sz w:val="24"/>
            <w:lang w:val="kk-KZ"/>
          </w:rPr>
          <w:t>Введение</w:t>
        </w:r>
        <w:r w:rsidR="00E41739" w:rsidRPr="00E41739">
          <w:rPr>
            <w:webHidden/>
            <w:sz w:val="24"/>
          </w:rPr>
          <w:tab/>
        </w:r>
        <w:r w:rsidR="00E41739" w:rsidRPr="00E41739">
          <w:rPr>
            <w:webHidden/>
            <w:sz w:val="24"/>
          </w:rPr>
          <w:fldChar w:fldCharType="begin"/>
        </w:r>
        <w:r w:rsidR="00E41739" w:rsidRPr="00E41739">
          <w:rPr>
            <w:webHidden/>
            <w:sz w:val="24"/>
          </w:rPr>
          <w:instrText xml:space="preserve"> PAGEREF _Toc144337918 \h </w:instrText>
        </w:r>
        <w:r w:rsidR="00E41739" w:rsidRPr="00E41739">
          <w:rPr>
            <w:webHidden/>
            <w:sz w:val="24"/>
          </w:rPr>
        </w:r>
        <w:r w:rsidR="00E41739" w:rsidRPr="00E41739">
          <w:rPr>
            <w:webHidden/>
            <w:sz w:val="24"/>
          </w:rPr>
          <w:fldChar w:fldCharType="separate"/>
        </w:r>
        <w:r w:rsidR="00E41739" w:rsidRPr="00E41739">
          <w:rPr>
            <w:webHidden/>
            <w:sz w:val="24"/>
          </w:rPr>
          <w:t>IV</w:t>
        </w:r>
        <w:r w:rsidR="00E41739" w:rsidRPr="00E41739">
          <w:rPr>
            <w:webHidden/>
            <w:sz w:val="24"/>
          </w:rPr>
          <w:fldChar w:fldCharType="end"/>
        </w:r>
      </w:hyperlink>
    </w:p>
    <w:p w14:paraId="642A5669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rPr>
          <w:rFonts w:asciiTheme="minorHAnsi" w:eastAsiaTheme="minorEastAsia" w:hAnsiTheme="minorHAnsi" w:cstheme="minorBidi"/>
          <w:sz w:val="24"/>
        </w:rPr>
      </w:pPr>
      <w:hyperlink w:anchor="_Toc144337919" w:history="1">
        <w:r w:rsidR="00E41739" w:rsidRPr="00E41739">
          <w:rPr>
            <w:rStyle w:val="ab"/>
            <w:sz w:val="24"/>
            <w:lang w:val="en-US"/>
          </w:rPr>
          <w:t>1</w:t>
        </w:r>
        <w:r w:rsidR="00E41739" w:rsidRPr="00E41739">
          <w:rPr>
            <w:rFonts w:asciiTheme="minorHAnsi" w:eastAsiaTheme="minorEastAsia" w:hAnsiTheme="minorHAnsi" w:cstheme="minorBidi"/>
            <w:sz w:val="24"/>
          </w:rPr>
          <w:tab/>
        </w:r>
        <w:r w:rsidR="00E41739" w:rsidRPr="00E41739">
          <w:rPr>
            <w:rStyle w:val="ab"/>
            <w:sz w:val="24"/>
          </w:rPr>
          <w:t>Область применения</w:t>
        </w:r>
        <w:r w:rsidR="00E41739" w:rsidRPr="00E41739">
          <w:rPr>
            <w:webHidden/>
            <w:sz w:val="24"/>
          </w:rPr>
          <w:tab/>
        </w:r>
        <w:r w:rsidR="00E41739" w:rsidRPr="00E41739">
          <w:rPr>
            <w:webHidden/>
            <w:sz w:val="24"/>
          </w:rPr>
          <w:fldChar w:fldCharType="begin"/>
        </w:r>
        <w:r w:rsidR="00E41739" w:rsidRPr="00E41739">
          <w:rPr>
            <w:webHidden/>
            <w:sz w:val="24"/>
          </w:rPr>
          <w:instrText xml:space="preserve"> PAGEREF _Toc144337919 \h </w:instrText>
        </w:r>
        <w:r w:rsidR="00E41739" w:rsidRPr="00E41739">
          <w:rPr>
            <w:webHidden/>
            <w:sz w:val="24"/>
          </w:rPr>
        </w:r>
        <w:r w:rsidR="00E41739" w:rsidRPr="00E41739">
          <w:rPr>
            <w:webHidden/>
            <w:sz w:val="24"/>
          </w:rPr>
          <w:fldChar w:fldCharType="separate"/>
        </w:r>
        <w:r w:rsidR="00E41739" w:rsidRPr="00E41739">
          <w:rPr>
            <w:webHidden/>
            <w:sz w:val="24"/>
          </w:rPr>
          <w:t>1</w:t>
        </w:r>
        <w:r w:rsidR="00E41739" w:rsidRPr="00E41739">
          <w:rPr>
            <w:webHidden/>
            <w:sz w:val="24"/>
          </w:rPr>
          <w:fldChar w:fldCharType="end"/>
        </w:r>
      </w:hyperlink>
    </w:p>
    <w:p w14:paraId="4741EA63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rPr>
          <w:rFonts w:asciiTheme="minorHAnsi" w:eastAsiaTheme="minorEastAsia" w:hAnsiTheme="minorHAnsi" w:cstheme="minorBidi"/>
          <w:sz w:val="24"/>
        </w:rPr>
      </w:pPr>
      <w:hyperlink w:anchor="_Toc144337920" w:history="1">
        <w:r w:rsidR="00E41739" w:rsidRPr="00E41739">
          <w:rPr>
            <w:rStyle w:val="ab"/>
            <w:sz w:val="24"/>
          </w:rPr>
          <w:t>2</w:t>
        </w:r>
        <w:r w:rsidR="00E41739" w:rsidRPr="00E41739">
          <w:rPr>
            <w:rFonts w:asciiTheme="minorHAnsi" w:eastAsiaTheme="minorEastAsia" w:hAnsiTheme="minorHAnsi" w:cstheme="minorBidi"/>
            <w:sz w:val="24"/>
          </w:rPr>
          <w:tab/>
        </w:r>
        <w:r w:rsidR="00E41739" w:rsidRPr="00E41739">
          <w:rPr>
            <w:rStyle w:val="ab"/>
            <w:sz w:val="24"/>
          </w:rPr>
          <w:t>Нормативные ссылки</w:t>
        </w:r>
        <w:r w:rsidR="00E41739" w:rsidRPr="00E41739">
          <w:rPr>
            <w:webHidden/>
            <w:sz w:val="24"/>
          </w:rPr>
          <w:tab/>
        </w:r>
        <w:r w:rsidR="00E41739" w:rsidRPr="00E41739">
          <w:rPr>
            <w:webHidden/>
            <w:sz w:val="24"/>
          </w:rPr>
          <w:fldChar w:fldCharType="begin"/>
        </w:r>
        <w:r w:rsidR="00E41739" w:rsidRPr="00E41739">
          <w:rPr>
            <w:webHidden/>
            <w:sz w:val="24"/>
          </w:rPr>
          <w:instrText xml:space="preserve"> PAGEREF _Toc144337920 \h </w:instrText>
        </w:r>
        <w:r w:rsidR="00E41739" w:rsidRPr="00E41739">
          <w:rPr>
            <w:webHidden/>
            <w:sz w:val="24"/>
          </w:rPr>
        </w:r>
        <w:r w:rsidR="00E41739" w:rsidRPr="00E41739">
          <w:rPr>
            <w:webHidden/>
            <w:sz w:val="24"/>
          </w:rPr>
          <w:fldChar w:fldCharType="separate"/>
        </w:r>
        <w:r w:rsidR="00E41739" w:rsidRPr="00E41739">
          <w:rPr>
            <w:webHidden/>
            <w:sz w:val="24"/>
          </w:rPr>
          <w:t>1</w:t>
        </w:r>
        <w:r w:rsidR="00E41739" w:rsidRPr="00E41739">
          <w:rPr>
            <w:webHidden/>
            <w:sz w:val="24"/>
          </w:rPr>
          <w:fldChar w:fldCharType="end"/>
        </w:r>
      </w:hyperlink>
    </w:p>
    <w:p w14:paraId="46C9B58D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rPr>
          <w:rFonts w:asciiTheme="minorHAnsi" w:eastAsiaTheme="minorEastAsia" w:hAnsiTheme="minorHAnsi" w:cstheme="minorBidi"/>
          <w:sz w:val="24"/>
        </w:rPr>
      </w:pPr>
      <w:hyperlink w:anchor="_Toc144337921" w:history="1">
        <w:r w:rsidR="00E41739" w:rsidRPr="00E41739">
          <w:rPr>
            <w:rStyle w:val="ab"/>
            <w:sz w:val="24"/>
          </w:rPr>
          <w:t>3</w:t>
        </w:r>
        <w:r w:rsidR="00E41739" w:rsidRPr="00E41739">
          <w:rPr>
            <w:rFonts w:asciiTheme="minorHAnsi" w:eastAsiaTheme="minorEastAsia" w:hAnsiTheme="minorHAnsi" w:cstheme="minorBidi"/>
            <w:sz w:val="24"/>
          </w:rPr>
          <w:tab/>
        </w:r>
        <w:r w:rsidR="00E41739" w:rsidRPr="00E41739">
          <w:rPr>
            <w:rStyle w:val="ab"/>
            <w:sz w:val="24"/>
          </w:rPr>
          <w:t>Термины и определения</w:t>
        </w:r>
        <w:r w:rsidR="00E41739" w:rsidRPr="00E41739">
          <w:rPr>
            <w:webHidden/>
            <w:sz w:val="24"/>
          </w:rPr>
          <w:tab/>
        </w:r>
        <w:r w:rsidR="00E41739" w:rsidRPr="00E41739">
          <w:rPr>
            <w:webHidden/>
            <w:sz w:val="24"/>
          </w:rPr>
          <w:fldChar w:fldCharType="begin"/>
        </w:r>
        <w:r w:rsidR="00E41739" w:rsidRPr="00E41739">
          <w:rPr>
            <w:webHidden/>
            <w:sz w:val="24"/>
          </w:rPr>
          <w:instrText xml:space="preserve"> PAGEREF _Toc144337921 \h </w:instrText>
        </w:r>
        <w:r w:rsidR="00E41739" w:rsidRPr="00E41739">
          <w:rPr>
            <w:webHidden/>
            <w:sz w:val="24"/>
          </w:rPr>
        </w:r>
        <w:r w:rsidR="00E41739" w:rsidRPr="00E41739">
          <w:rPr>
            <w:webHidden/>
            <w:sz w:val="24"/>
          </w:rPr>
          <w:fldChar w:fldCharType="separate"/>
        </w:r>
        <w:r w:rsidR="00E41739" w:rsidRPr="00E41739">
          <w:rPr>
            <w:webHidden/>
            <w:sz w:val="24"/>
          </w:rPr>
          <w:t>1</w:t>
        </w:r>
        <w:r w:rsidR="00E41739" w:rsidRPr="00E41739">
          <w:rPr>
            <w:webHidden/>
            <w:sz w:val="24"/>
          </w:rPr>
          <w:fldChar w:fldCharType="end"/>
        </w:r>
      </w:hyperlink>
    </w:p>
    <w:p w14:paraId="4346B70B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rPr>
          <w:rFonts w:asciiTheme="minorHAnsi" w:eastAsiaTheme="minorEastAsia" w:hAnsiTheme="minorHAnsi" w:cstheme="minorBidi"/>
          <w:sz w:val="24"/>
        </w:rPr>
      </w:pPr>
      <w:hyperlink w:anchor="_Toc144337922" w:history="1">
        <w:r w:rsidR="00E41739" w:rsidRPr="00E41739">
          <w:rPr>
            <w:rStyle w:val="ab"/>
            <w:sz w:val="24"/>
          </w:rPr>
          <w:t>4</w:t>
        </w:r>
        <w:r w:rsidR="00E41739" w:rsidRPr="00E41739">
          <w:rPr>
            <w:rFonts w:asciiTheme="minorHAnsi" w:eastAsiaTheme="minorEastAsia" w:hAnsiTheme="minorHAnsi" w:cstheme="minorBidi"/>
            <w:sz w:val="24"/>
          </w:rPr>
          <w:tab/>
        </w:r>
        <w:r w:rsidR="00E41739" w:rsidRPr="00E41739">
          <w:rPr>
            <w:rStyle w:val="ab"/>
            <w:sz w:val="24"/>
          </w:rPr>
          <w:t>Требования к материалам</w:t>
        </w:r>
        <w:r w:rsidR="00E41739" w:rsidRPr="00E41739">
          <w:rPr>
            <w:webHidden/>
            <w:sz w:val="24"/>
          </w:rPr>
          <w:tab/>
        </w:r>
        <w:r w:rsidR="00E41739" w:rsidRPr="00E41739">
          <w:rPr>
            <w:webHidden/>
            <w:sz w:val="24"/>
          </w:rPr>
          <w:fldChar w:fldCharType="begin"/>
        </w:r>
        <w:r w:rsidR="00E41739" w:rsidRPr="00E41739">
          <w:rPr>
            <w:webHidden/>
            <w:sz w:val="24"/>
          </w:rPr>
          <w:instrText xml:space="preserve"> PAGEREF _Toc144337922 \h </w:instrText>
        </w:r>
        <w:r w:rsidR="00E41739" w:rsidRPr="00E41739">
          <w:rPr>
            <w:webHidden/>
            <w:sz w:val="24"/>
          </w:rPr>
        </w:r>
        <w:r w:rsidR="00E41739" w:rsidRPr="00E41739">
          <w:rPr>
            <w:webHidden/>
            <w:sz w:val="24"/>
          </w:rPr>
          <w:fldChar w:fldCharType="separate"/>
        </w:r>
        <w:r w:rsidR="00E41739" w:rsidRPr="00E41739">
          <w:rPr>
            <w:webHidden/>
            <w:sz w:val="24"/>
          </w:rPr>
          <w:t>2</w:t>
        </w:r>
        <w:r w:rsidR="00E41739" w:rsidRPr="00E41739">
          <w:rPr>
            <w:webHidden/>
            <w:sz w:val="24"/>
          </w:rPr>
          <w:fldChar w:fldCharType="end"/>
        </w:r>
      </w:hyperlink>
    </w:p>
    <w:p w14:paraId="0AE8EC27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rPr>
          <w:rFonts w:asciiTheme="minorHAnsi" w:eastAsiaTheme="minorEastAsia" w:hAnsiTheme="minorHAnsi" w:cstheme="minorBidi"/>
          <w:sz w:val="24"/>
        </w:rPr>
      </w:pPr>
      <w:hyperlink w:anchor="_Toc144337923" w:history="1">
        <w:r w:rsidR="00E41739" w:rsidRPr="00E41739">
          <w:rPr>
            <w:rStyle w:val="ab"/>
            <w:sz w:val="24"/>
          </w:rPr>
          <w:t>5</w:t>
        </w:r>
        <w:r w:rsidR="00E41739" w:rsidRPr="00E41739">
          <w:rPr>
            <w:rFonts w:asciiTheme="minorHAnsi" w:eastAsiaTheme="minorEastAsia" w:hAnsiTheme="minorHAnsi" w:cstheme="minorBidi"/>
            <w:sz w:val="24"/>
          </w:rPr>
          <w:tab/>
        </w:r>
        <w:r w:rsidR="00E41739" w:rsidRPr="00E41739">
          <w:rPr>
            <w:rStyle w:val="ab"/>
            <w:sz w:val="24"/>
          </w:rPr>
          <w:t>Объем взятия проб</w:t>
        </w:r>
        <w:r w:rsidR="00E41739" w:rsidRPr="00E41739">
          <w:rPr>
            <w:webHidden/>
            <w:sz w:val="24"/>
          </w:rPr>
          <w:tab/>
        </w:r>
        <w:r w:rsidR="00E41739" w:rsidRPr="00E41739">
          <w:rPr>
            <w:webHidden/>
            <w:sz w:val="24"/>
          </w:rPr>
          <w:fldChar w:fldCharType="begin"/>
        </w:r>
        <w:r w:rsidR="00E41739" w:rsidRPr="00E41739">
          <w:rPr>
            <w:webHidden/>
            <w:sz w:val="24"/>
          </w:rPr>
          <w:instrText xml:space="preserve"> PAGEREF _Toc144337923 \h </w:instrText>
        </w:r>
        <w:r w:rsidR="00E41739" w:rsidRPr="00E41739">
          <w:rPr>
            <w:webHidden/>
            <w:sz w:val="24"/>
          </w:rPr>
        </w:r>
        <w:r w:rsidR="00E41739" w:rsidRPr="00E41739">
          <w:rPr>
            <w:webHidden/>
            <w:sz w:val="24"/>
          </w:rPr>
          <w:fldChar w:fldCharType="separate"/>
        </w:r>
        <w:r w:rsidR="00E41739" w:rsidRPr="00E41739">
          <w:rPr>
            <w:webHidden/>
            <w:sz w:val="24"/>
          </w:rPr>
          <w:t>3</w:t>
        </w:r>
        <w:r w:rsidR="00E41739" w:rsidRPr="00E41739">
          <w:rPr>
            <w:webHidden/>
            <w:sz w:val="24"/>
          </w:rPr>
          <w:fldChar w:fldCharType="end"/>
        </w:r>
      </w:hyperlink>
    </w:p>
    <w:p w14:paraId="24B84EC4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rPr>
          <w:rFonts w:asciiTheme="minorHAnsi" w:eastAsiaTheme="minorEastAsia" w:hAnsiTheme="minorHAnsi" w:cstheme="minorBidi"/>
          <w:sz w:val="24"/>
        </w:rPr>
      </w:pPr>
      <w:hyperlink w:anchor="_Toc144337924" w:history="1">
        <w:r w:rsidR="00E41739" w:rsidRPr="00E41739">
          <w:rPr>
            <w:rStyle w:val="ab"/>
            <w:sz w:val="24"/>
          </w:rPr>
          <w:t>6</w:t>
        </w:r>
        <w:r w:rsidR="00E41739" w:rsidRPr="00E41739">
          <w:rPr>
            <w:rFonts w:asciiTheme="minorHAnsi" w:eastAsiaTheme="minorEastAsia" w:hAnsiTheme="minorHAnsi" w:cstheme="minorBidi"/>
            <w:sz w:val="24"/>
          </w:rPr>
          <w:tab/>
        </w:r>
        <w:r w:rsidR="00E41739" w:rsidRPr="00E41739">
          <w:rPr>
            <w:rStyle w:val="ab"/>
            <w:sz w:val="24"/>
          </w:rPr>
          <w:t>Общие требования</w:t>
        </w:r>
        <w:r w:rsidR="00E41739" w:rsidRPr="00E41739">
          <w:rPr>
            <w:webHidden/>
            <w:sz w:val="24"/>
          </w:rPr>
          <w:tab/>
        </w:r>
        <w:r w:rsidR="00E41739" w:rsidRPr="00E41739">
          <w:rPr>
            <w:webHidden/>
            <w:sz w:val="24"/>
          </w:rPr>
          <w:fldChar w:fldCharType="begin"/>
        </w:r>
        <w:r w:rsidR="00E41739" w:rsidRPr="00E41739">
          <w:rPr>
            <w:webHidden/>
            <w:sz w:val="24"/>
          </w:rPr>
          <w:instrText xml:space="preserve"> PAGEREF _Toc144337924 \h </w:instrText>
        </w:r>
        <w:r w:rsidR="00E41739" w:rsidRPr="00E41739">
          <w:rPr>
            <w:webHidden/>
            <w:sz w:val="24"/>
          </w:rPr>
        </w:r>
        <w:r w:rsidR="00E41739" w:rsidRPr="00E41739">
          <w:rPr>
            <w:webHidden/>
            <w:sz w:val="24"/>
          </w:rPr>
          <w:fldChar w:fldCharType="separate"/>
        </w:r>
        <w:r w:rsidR="00E41739" w:rsidRPr="00E41739">
          <w:rPr>
            <w:webHidden/>
            <w:sz w:val="24"/>
          </w:rPr>
          <w:t>3</w:t>
        </w:r>
        <w:r w:rsidR="00E41739" w:rsidRPr="00E41739">
          <w:rPr>
            <w:webHidden/>
            <w:sz w:val="24"/>
          </w:rPr>
          <w:fldChar w:fldCharType="end"/>
        </w:r>
      </w:hyperlink>
    </w:p>
    <w:p w14:paraId="4DB26A54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rPr>
          <w:rFonts w:asciiTheme="minorHAnsi" w:eastAsiaTheme="minorEastAsia" w:hAnsiTheme="minorHAnsi" w:cstheme="minorBidi"/>
          <w:sz w:val="24"/>
        </w:rPr>
      </w:pPr>
      <w:hyperlink w:anchor="_Toc144337925" w:history="1">
        <w:r w:rsidR="00E41739" w:rsidRPr="00E41739">
          <w:rPr>
            <w:rStyle w:val="ab"/>
            <w:sz w:val="24"/>
          </w:rPr>
          <w:t>7</w:t>
        </w:r>
        <w:r w:rsidR="00E41739" w:rsidRPr="00E41739">
          <w:rPr>
            <w:rFonts w:asciiTheme="minorHAnsi" w:eastAsiaTheme="minorEastAsia" w:hAnsiTheme="minorHAnsi" w:cstheme="minorBidi"/>
            <w:sz w:val="24"/>
          </w:rPr>
          <w:tab/>
        </w:r>
        <w:r w:rsidR="00E41739" w:rsidRPr="00E41739">
          <w:rPr>
            <w:rStyle w:val="ab"/>
            <w:sz w:val="24"/>
          </w:rPr>
          <w:t>Конструкция контейнера</w:t>
        </w:r>
        <w:r w:rsidR="00E41739" w:rsidRPr="00E41739">
          <w:rPr>
            <w:webHidden/>
            <w:sz w:val="24"/>
          </w:rPr>
          <w:tab/>
        </w:r>
        <w:r w:rsidR="00E41739" w:rsidRPr="00E41739">
          <w:rPr>
            <w:webHidden/>
            <w:sz w:val="24"/>
          </w:rPr>
          <w:fldChar w:fldCharType="begin"/>
        </w:r>
        <w:r w:rsidR="00E41739" w:rsidRPr="00E41739">
          <w:rPr>
            <w:webHidden/>
            <w:sz w:val="24"/>
          </w:rPr>
          <w:instrText xml:space="preserve"> PAGEREF _Toc144337925 \h </w:instrText>
        </w:r>
        <w:r w:rsidR="00E41739" w:rsidRPr="00E41739">
          <w:rPr>
            <w:webHidden/>
            <w:sz w:val="24"/>
          </w:rPr>
        </w:r>
        <w:r w:rsidR="00E41739" w:rsidRPr="00E41739">
          <w:rPr>
            <w:webHidden/>
            <w:sz w:val="24"/>
          </w:rPr>
          <w:fldChar w:fldCharType="separate"/>
        </w:r>
        <w:r w:rsidR="00E41739" w:rsidRPr="00E41739">
          <w:rPr>
            <w:webHidden/>
            <w:sz w:val="24"/>
          </w:rPr>
          <w:t>3</w:t>
        </w:r>
        <w:r w:rsidR="00E41739" w:rsidRPr="00E41739">
          <w:rPr>
            <w:webHidden/>
            <w:sz w:val="24"/>
          </w:rPr>
          <w:fldChar w:fldCharType="end"/>
        </w:r>
      </w:hyperlink>
    </w:p>
    <w:p w14:paraId="50A5EA09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rPr>
          <w:rFonts w:asciiTheme="minorHAnsi" w:eastAsiaTheme="minorEastAsia" w:hAnsiTheme="minorHAnsi" w:cstheme="minorBidi"/>
          <w:sz w:val="24"/>
        </w:rPr>
      </w:pPr>
      <w:hyperlink w:anchor="_Toc144337926" w:history="1">
        <w:r w:rsidR="00E41739" w:rsidRPr="00E41739">
          <w:rPr>
            <w:rStyle w:val="ab"/>
            <w:sz w:val="24"/>
          </w:rPr>
          <w:t>8</w:t>
        </w:r>
        <w:r w:rsidR="00E41739" w:rsidRPr="00E41739">
          <w:rPr>
            <w:rFonts w:asciiTheme="minorHAnsi" w:eastAsiaTheme="minorEastAsia" w:hAnsiTheme="minorHAnsi" w:cstheme="minorBidi"/>
            <w:sz w:val="24"/>
          </w:rPr>
          <w:tab/>
        </w:r>
        <w:r w:rsidR="00E41739" w:rsidRPr="00E41739">
          <w:rPr>
            <w:rStyle w:val="ab"/>
            <w:sz w:val="24"/>
          </w:rPr>
          <w:t>Стерильность и особенность микробиологических условий</w:t>
        </w:r>
        <w:r w:rsidR="00E41739" w:rsidRPr="00E41739">
          <w:rPr>
            <w:webHidden/>
            <w:sz w:val="24"/>
          </w:rPr>
          <w:tab/>
        </w:r>
        <w:r w:rsidR="00E41739" w:rsidRPr="00E41739">
          <w:rPr>
            <w:webHidden/>
            <w:sz w:val="24"/>
          </w:rPr>
          <w:fldChar w:fldCharType="begin"/>
        </w:r>
        <w:r w:rsidR="00E41739" w:rsidRPr="00E41739">
          <w:rPr>
            <w:webHidden/>
            <w:sz w:val="24"/>
          </w:rPr>
          <w:instrText xml:space="preserve"> PAGEREF _Toc144337926 \h </w:instrText>
        </w:r>
        <w:r w:rsidR="00E41739" w:rsidRPr="00E41739">
          <w:rPr>
            <w:webHidden/>
            <w:sz w:val="24"/>
          </w:rPr>
        </w:r>
        <w:r w:rsidR="00E41739" w:rsidRPr="00E41739">
          <w:rPr>
            <w:webHidden/>
            <w:sz w:val="24"/>
          </w:rPr>
          <w:fldChar w:fldCharType="separate"/>
        </w:r>
        <w:r w:rsidR="00E41739" w:rsidRPr="00E41739">
          <w:rPr>
            <w:webHidden/>
            <w:sz w:val="24"/>
          </w:rPr>
          <w:t>3</w:t>
        </w:r>
        <w:r w:rsidR="00E41739" w:rsidRPr="00E41739">
          <w:rPr>
            <w:webHidden/>
            <w:sz w:val="24"/>
          </w:rPr>
          <w:fldChar w:fldCharType="end"/>
        </w:r>
      </w:hyperlink>
    </w:p>
    <w:p w14:paraId="08104D17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rPr>
          <w:rFonts w:asciiTheme="minorHAnsi" w:eastAsiaTheme="minorEastAsia" w:hAnsiTheme="minorHAnsi" w:cstheme="minorBidi"/>
          <w:sz w:val="24"/>
        </w:rPr>
      </w:pPr>
      <w:hyperlink w:anchor="_Toc144337927" w:history="1">
        <w:r w:rsidR="00E41739" w:rsidRPr="00E41739">
          <w:rPr>
            <w:rStyle w:val="ab"/>
            <w:sz w:val="24"/>
          </w:rPr>
          <w:t>9</w:t>
        </w:r>
        <w:r w:rsidR="00E41739" w:rsidRPr="00E41739">
          <w:rPr>
            <w:rFonts w:asciiTheme="minorHAnsi" w:eastAsiaTheme="minorEastAsia" w:hAnsiTheme="minorHAnsi" w:cstheme="minorBidi"/>
            <w:sz w:val="24"/>
          </w:rPr>
          <w:tab/>
        </w:r>
        <w:r w:rsidR="00E41739" w:rsidRPr="00E41739">
          <w:rPr>
            <w:rStyle w:val="ab"/>
            <w:sz w:val="24"/>
          </w:rPr>
          <w:t>Добавки</w:t>
        </w:r>
        <w:r w:rsidR="00E41739" w:rsidRPr="00E41739">
          <w:rPr>
            <w:webHidden/>
            <w:sz w:val="24"/>
          </w:rPr>
          <w:tab/>
        </w:r>
        <w:r w:rsidR="00E41739" w:rsidRPr="00E41739">
          <w:rPr>
            <w:webHidden/>
            <w:sz w:val="24"/>
          </w:rPr>
          <w:fldChar w:fldCharType="begin"/>
        </w:r>
        <w:r w:rsidR="00E41739" w:rsidRPr="00E41739">
          <w:rPr>
            <w:webHidden/>
            <w:sz w:val="24"/>
          </w:rPr>
          <w:instrText xml:space="preserve"> PAGEREF _Toc144337927 \h </w:instrText>
        </w:r>
        <w:r w:rsidR="00E41739" w:rsidRPr="00E41739">
          <w:rPr>
            <w:webHidden/>
            <w:sz w:val="24"/>
          </w:rPr>
        </w:r>
        <w:r w:rsidR="00E41739" w:rsidRPr="00E41739">
          <w:rPr>
            <w:webHidden/>
            <w:sz w:val="24"/>
          </w:rPr>
          <w:fldChar w:fldCharType="separate"/>
        </w:r>
        <w:r w:rsidR="00E41739" w:rsidRPr="00E41739">
          <w:rPr>
            <w:webHidden/>
            <w:sz w:val="24"/>
          </w:rPr>
          <w:t>4</w:t>
        </w:r>
        <w:r w:rsidR="00E41739" w:rsidRPr="00E41739">
          <w:rPr>
            <w:webHidden/>
            <w:sz w:val="24"/>
          </w:rPr>
          <w:fldChar w:fldCharType="end"/>
        </w:r>
      </w:hyperlink>
    </w:p>
    <w:p w14:paraId="746A1B75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rPr>
          <w:rFonts w:asciiTheme="minorHAnsi" w:eastAsiaTheme="minorEastAsia" w:hAnsiTheme="minorHAnsi" w:cstheme="minorBidi"/>
          <w:sz w:val="24"/>
        </w:rPr>
      </w:pPr>
      <w:hyperlink w:anchor="_Toc144337928" w:history="1">
        <w:r w:rsidR="00E41739" w:rsidRPr="00E41739">
          <w:rPr>
            <w:rStyle w:val="ab"/>
            <w:sz w:val="24"/>
          </w:rPr>
          <w:t>10</w:t>
        </w:r>
        <w:r w:rsidR="00E41739" w:rsidRPr="00E41739">
          <w:rPr>
            <w:rFonts w:asciiTheme="minorHAnsi" w:eastAsiaTheme="minorEastAsia" w:hAnsiTheme="minorHAnsi" w:cstheme="minorBidi"/>
            <w:sz w:val="24"/>
          </w:rPr>
          <w:tab/>
        </w:r>
        <w:r w:rsidR="00E41739" w:rsidRPr="00E41739">
          <w:rPr>
            <w:rStyle w:val="ab"/>
            <w:sz w:val="24"/>
          </w:rPr>
          <w:t>Обозначения и маркировка</w:t>
        </w:r>
        <w:r w:rsidR="00E41739" w:rsidRPr="00E41739">
          <w:rPr>
            <w:webHidden/>
            <w:sz w:val="24"/>
          </w:rPr>
          <w:tab/>
        </w:r>
        <w:r w:rsidR="00E41739" w:rsidRPr="00E41739">
          <w:rPr>
            <w:webHidden/>
            <w:sz w:val="24"/>
          </w:rPr>
          <w:fldChar w:fldCharType="begin"/>
        </w:r>
        <w:r w:rsidR="00E41739" w:rsidRPr="00E41739">
          <w:rPr>
            <w:webHidden/>
            <w:sz w:val="24"/>
          </w:rPr>
          <w:instrText xml:space="preserve"> PAGEREF _Toc144337928 \h </w:instrText>
        </w:r>
        <w:r w:rsidR="00E41739" w:rsidRPr="00E41739">
          <w:rPr>
            <w:webHidden/>
            <w:sz w:val="24"/>
          </w:rPr>
        </w:r>
        <w:r w:rsidR="00E41739" w:rsidRPr="00E41739">
          <w:rPr>
            <w:webHidden/>
            <w:sz w:val="24"/>
          </w:rPr>
          <w:fldChar w:fldCharType="separate"/>
        </w:r>
        <w:r w:rsidR="00E41739" w:rsidRPr="00E41739">
          <w:rPr>
            <w:webHidden/>
            <w:sz w:val="24"/>
          </w:rPr>
          <w:t>4</w:t>
        </w:r>
        <w:r w:rsidR="00E41739" w:rsidRPr="00E41739">
          <w:rPr>
            <w:webHidden/>
            <w:sz w:val="24"/>
          </w:rPr>
          <w:fldChar w:fldCharType="end"/>
        </w:r>
      </w:hyperlink>
    </w:p>
    <w:p w14:paraId="25AC48DF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rPr>
          <w:rStyle w:val="ab"/>
          <w:sz w:val="24"/>
        </w:rPr>
      </w:pPr>
      <w:hyperlink w:anchor="_Toc144337929" w:history="1">
        <w:r w:rsidR="00E41739" w:rsidRPr="00E41739">
          <w:rPr>
            <w:rStyle w:val="ab"/>
            <w:sz w:val="24"/>
          </w:rPr>
          <w:t>11</w:t>
        </w:r>
        <w:r w:rsidR="00E41739" w:rsidRPr="00E41739">
          <w:rPr>
            <w:rStyle w:val="ab"/>
            <w:sz w:val="24"/>
          </w:rPr>
          <w:tab/>
          <w:t>Идентификация контейнеров</w:t>
        </w:r>
        <w:r w:rsidR="00E41739" w:rsidRPr="00E41739">
          <w:rPr>
            <w:rStyle w:val="ab"/>
            <w:webHidden/>
            <w:sz w:val="24"/>
          </w:rPr>
          <w:tab/>
        </w:r>
        <w:r w:rsidR="00E41739" w:rsidRPr="00E41739">
          <w:rPr>
            <w:rStyle w:val="ab"/>
            <w:webHidden/>
            <w:sz w:val="24"/>
          </w:rPr>
          <w:fldChar w:fldCharType="begin"/>
        </w:r>
        <w:r w:rsidR="00E41739" w:rsidRPr="00E41739">
          <w:rPr>
            <w:rStyle w:val="ab"/>
            <w:webHidden/>
            <w:sz w:val="24"/>
          </w:rPr>
          <w:instrText xml:space="preserve"> PAGEREF _Toc144337929 \h </w:instrText>
        </w:r>
        <w:r w:rsidR="00E41739" w:rsidRPr="00E41739">
          <w:rPr>
            <w:rStyle w:val="ab"/>
            <w:webHidden/>
            <w:sz w:val="24"/>
          </w:rPr>
        </w:r>
        <w:r w:rsidR="00E41739" w:rsidRPr="00E41739">
          <w:rPr>
            <w:rStyle w:val="ab"/>
            <w:webHidden/>
            <w:sz w:val="24"/>
          </w:rPr>
          <w:fldChar w:fldCharType="separate"/>
        </w:r>
        <w:r w:rsidR="00E41739" w:rsidRPr="00E41739">
          <w:rPr>
            <w:rStyle w:val="ab"/>
            <w:webHidden/>
            <w:sz w:val="24"/>
          </w:rPr>
          <w:t>5</w:t>
        </w:r>
        <w:r w:rsidR="00E41739" w:rsidRPr="00E41739">
          <w:rPr>
            <w:rStyle w:val="ab"/>
            <w:webHidden/>
            <w:sz w:val="24"/>
          </w:rPr>
          <w:fldChar w:fldCharType="end"/>
        </w:r>
      </w:hyperlink>
    </w:p>
    <w:p w14:paraId="5D74661B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ind w:left="2127" w:hanging="1560"/>
        <w:rPr>
          <w:rStyle w:val="ab"/>
          <w:sz w:val="24"/>
        </w:rPr>
      </w:pPr>
      <w:hyperlink w:anchor="_Toc144337930" w:history="1">
        <w:r w:rsidR="00E41739" w:rsidRPr="00E41739">
          <w:rPr>
            <w:rStyle w:val="ab"/>
            <w:sz w:val="24"/>
          </w:rPr>
          <w:t xml:space="preserve">Приложение А </w:t>
        </w:r>
        <w:r w:rsidR="00E41739" w:rsidRPr="00E41739">
          <w:rPr>
            <w:rStyle w:val="ab"/>
            <w:i/>
            <w:sz w:val="24"/>
          </w:rPr>
          <w:t xml:space="preserve">(обязательное) </w:t>
        </w:r>
        <w:r w:rsidR="00E41739" w:rsidRPr="00E41739">
          <w:rPr>
            <w:rStyle w:val="ab"/>
            <w:sz w:val="24"/>
          </w:rPr>
          <w:t>Испытание объема невакуумных контейнеров</w:t>
        </w:r>
        <w:r w:rsidR="00E41739" w:rsidRPr="00E41739">
          <w:rPr>
            <w:rStyle w:val="ab"/>
            <w:webHidden/>
            <w:sz w:val="24"/>
          </w:rPr>
          <w:tab/>
        </w:r>
        <w:r w:rsidR="00E41739" w:rsidRPr="00E41739">
          <w:rPr>
            <w:rStyle w:val="ab"/>
            <w:webHidden/>
            <w:sz w:val="24"/>
          </w:rPr>
          <w:fldChar w:fldCharType="begin"/>
        </w:r>
        <w:r w:rsidR="00E41739" w:rsidRPr="00E41739">
          <w:rPr>
            <w:rStyle w:val="ab"/>
            <w:webHidden/>
            <w:sz w:val="24"/>
          </w:rPr>
          <w:instrText xml:space="preserve"> PAGEREF _Toc144337930 \h </w:instrText>
        </w:r>
        <w:r w:rsidR="00E41739" w:rsidRPr="00E41739">
          <w:rPr>
            <w:rStyle w:val="ab"/>
            <w:webHidden/>
            <w:sz w:val="24"/>
          </w:rPr>
        </w:r>
        <w:r w:rsidR="00E41739" w:rsidRPr="00E41739">
          <w:rPr>
            <w:rStyle w:val="ab"/>
            <w:webHidden/>
            <w:sz w:val="24"/>
          </w:rPr>
          <w:fldChar w:fldCharType="separate"/>
        </w:r>
        <w:r w:rsidR="00E41739" w:rsidRPr="00E41739">
          <w:rPr>
            <w:rStyle w:val="ab"/>
            <w:webHidden/>
            <w:sz w:val="24"/>
          </w:rPr>
          <w:t>7</w:t>
        </w:r>
        <w:r w:rsidR="00E41739" w:rsidRPr="00E41739">
          <w:rPr>
            <w:rStyle w:val="ab"/>
            <w:webHidden/>
            <w:sz w:val="24"/>
          </w:rPr>
          <w:fldChar w:fldCharType="end"/>
        </w:r>
      </w:hyperlink>
    </w:p>
    <w:p w14:paraId="557E0481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ind w:left="2127" w:hanging="1560"/>
        <w:rPr>
          <w:rStyle w:val="ab"/>
          <w:sz w:val="24"/>
        </w:rPr>
      </w:pPr>
      <w:hyperlink w:anchor="_Toc144337931" w:history="1">
        <w:r w:rsidR="00E41739" w:rsidRPr="00E41739">
          <w:rPr>
            <w:rStyle w:val="ab"/>
            <w:sz w:val="24"/>
          </w:rPr>
          <w:t xml:space="preserve">Приложение B </w:t>
        </w:r>
        <w:r w:rsidR="00E41739" w:rsidRPr="00E41739">
          <w:rPr>
            <w:rStyle w:val="ab"/>
            <w:i/>
            <w:sz w:val="24"/>
          </w:rPr>
          <w:t>(обязательное)</w:t>
        </w:r>
        <w:r w:rsidR="00E41739" w:rsidRPr="00E41739">
          <w:rPr>
            <w:rStyle w:val="ab"/>
            <w:sz w:val="24"/>
          </w:rPr>
          <w:t xml:space="preserve"> Испытание объема взятия вакуумных контейнеров</w:t>
        </w:r>
        <w:r w:rsidR="00E41739" w:rsidRPr="00E41739">
          <w:rPr>
            <w:rStyle w:val="ab"/>
            <w:webHidden/>
            <w:sz w:val="24"/>
          </w:rPr>
          <w:tab/>
        </w:r>
        <w:r w:rsidR="00E41739" w:rsidRPr="00E41739">
          <w:rPr>
            <w:rStyle w:val="ab"/>
            <w:webHidden/>
            <w:sz w:val="24"/>
          </w:rPr>
          <w:fldChar w:fldCharType="begin"/>
        </w:r>
        <w:r w:rsidR="00E41739" w:rsidRPr="00E41739">
          <w:rPr>
            <w:rStyle w:val="ab"/>
            <w:webHidden/>
            <w:sz w:val="24"/>
          </w:rPr>
          <w:instrText xml:space="preserve"> PAGEREF _Toc144337931 \h </w:instrText>
        </w:r>
        <w:r w:rsidR="00E41739" w:rsidRPr="00E41739">
          <w:rPr>
            <w:rStyle w:val="ab"/>
            <w:webHidden/>
            <w:sz w:val="24"/>
          </w:rPr>
        </w:r>
        <w:r w:rsidR="00E41739" w:rsidRPr="00E41739">
          <w:rPr>
            <w:rStyle w:val="ab"/>
            <w:webHidden/>
            <w:sz w:val="24"/>
          </w:rPr>
          <w:fldChar w:fldCharType="separate"/>
        </w:r>
        <w:r w:rsidR="00E41739" w:rsidRPr="00E41739">
          <w:rPr>
            <w:rStyle w:val="ab"/>
            <w:webHidden/>
            <w:sz w:val="24"/>
          </w:rPr>
          <w:t>8</w:t>
        </w:r>
        <w:r w:rsidR="00E41739" w:rsidRPr="00E41739">
          <w:rPr>
            <w:rStyle w:val="ab"/>
            <w:webHidden/>
            <w:sz w:val="24"/>
          </w:rPr>
          <w:fldChar w:fldCharType="end"/>
        </w:r>
      </w:hyperlink>
    </w:p>
    <w:p w14:paraId="5E7FBBE0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ind w:left="2127" w:hanging="1560"/>
        <w:rPr>
          <w:rStyle w:val="ab"/>
          <w:sz w:val="24"/>
        </w:rPr>
      </w:pPr>
      <w:hyperlink w:anchor="_Toc144337932" w:history="1">
        <w:r w:rsidR="00E41739" w:rsidRPr="00E41739">
          <w:rPr>
            <w:rStyle w:val="ab"/>
            <w:sz w:val="24"/>
          </w:rPr>
          <w:t xml:space="preserve">Приложение С </w:t>
        </w:r>
        <w:r w:rsidR="00E41739" w:rsidRPr="00E41739">
          <w:rPr>
            <w:rStyle w:val="ab"/>
            <w:i/>
            <w:sz w:val="24"/>
          </w:rPr>
          <w:t>(обязательное)</w:t>
        </w:r>
        <w:r w:rsidR="00E41739" w:rsidRPr="00E41739">
          <w:rPr>
            <w:rStyle w:val="ab"/>
            <w:sz w:val="24"/>
          </w:rPr>
          <w:t xml:space="preserve"> Испытание на протекание контейнера</w:t>
        </w:r>
        <w:r w:rsidR="00E41739" w:rsidRPr="00E41739">
          <w:rPr>
            <w:rStyle w:val="ab"/>
            <w:webHidden/>
            <w:sz w:val="24"/>
          </w:rPr>
          <w:tab/>
        </w:r>
        <w:r w:rsidR="00E41739" w:rsidRPr="00E41739">
          <w:rPr>
            <w:rStyle w:val="ab"/>
            <w:webHidden/>
            <w:sz w:val="24"/>
          </w:rPr>
          <w:fldChar w:fldCharType="begin"/>
        </w:r>
        <w:r w:rsidR="00E41739" w:rsidRPr="00E41739">
          <w:rPr>
            <w:rStyle w:val="ab"/>
            <w:webHidden/>
            <w:sz w:val="24"/>
          </w:rPr>
          <w:instrText xml:space="preserve"> PAGEREF _Toc144337932 \h </w:instrText>
        </w:r>
        <w:r w:rsidR="00E41739" w:rsidRPr="00E41739">
          <w:rPr>
            <w:rStyle w:val="ab"/>
            <w:webHidden/>
            <w:sz w:val="24"/>
          </w:rPr>
        </w:r>
        <w:r w:rsidR="00E41739" w:rsidRPr="00E41739">
          <w:rPr>
            <w:rStyle w:val="ab"/>
            <w:webHidden/>
            <w:sz w:val="24"/>
          </w:rPr>
          <w:fldChar w:fldCharType="separate"/>
        </w:r>
        <w:r w:rsidR="00E41739" w:rsidRPr="00E41739">
          <w:rPr>
            <w:rStyle w:val="ab"/>
            <w:webHidden/>
            <w:sz w:val="24"/>
          </w:rPr>
          <w:t>10</w:t>
        </w:r>
        <w:r w:rsidR="00E41739" w:rsidRPr="00E41739">
          <w:rPr>
            <w:rStyle w:val="ab"/>
            <w:webHidden/>
            <w:sz w:val="24"/>
          </w:rPr>
          <w:fldChar w:fldCharType="end"/>
        </w:r>
      </w:hyperlink>
    </w:p>
    <w:p w14:paraId="6557799B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ind w:left="2127" w:hanging="1560"/>
        <w:rPr>
          <w:rStyle w:val="ab"/>
          <w:sz w:val="24"/>
        </w:rPr>
      </w:pPr>
      <w:hyperlink w:anchor="_Toc144337933" w:history="1">
        <w:r w:rsidR="00E41739" w:rsidRPr="00E41739">
          <w:rPr>
            <w:rStyle w:val="ab"/>
            <w:sz w:val="24"/>
          </w:rPr>
          <w:t xml:space="preserve">Приложение D </w:t>
        </w:r>
        <w:r w:rsidR="00E41739" w:rsidRPr="00E41739">
          <w:rPr>
            <w:rStyle w:val="ab"/>
            <w:i/>
            <w:sz w:val="24"/>
          </w:rPr>
          <w:t>(обязательное)</w:t>
        </w:r>
        <w:r w:rsidR="00E41739" w:rsidRPr="00E41739">
          <w:rPr>
            <w:rStyle w:val="ab"/>
            <w:sz w:val="24"/>
          </w:rPr>
          <w:t xml:space="preserve"> Испытание контейнера на прочность</w:t>
        </w:r>
        <w:r w:rsidR="00E41739" w:rsidRPr="00E41739">
          <w:rPr>
            <w:rStyle w:val="ab"/>
            <w:webHidden/>
            <w:sz w:val="24"/>
          </w:rPr>
          <w:tab/>
        </w:r>
        <w:r w:rsidR="00E41739" w:rsidRPr="00E41739">
          <w:rPr>
            <w:rStyle w:val="ab"/>
            <w:webHidden/>
            <w:sz w:val="24"/>
          </w:rPr>
          <w:fldChar w:fldCharType="begin"/>
        </w:r>
        <w:r w:rsidR="00E41739" w:rsidRPr="00E41739">
          <w:rPr>
            <w:rStyle w:val="ab"/>
            <w:webHidden/>
            <w:sz w:val="24"/>
          </w:rPr>
          <w:instrText xml:space="preserve"> PAGEREF _Toc144337933 \h </w:instrText>
        </w:r>
        <w:r w:rsidR="00E41739" w:rsidRPr="00E41739">
          <w:rPr>
            <w:rStyle w:val="ab"/>
            <w:webHidden/>
            <w:sz w:val="24"/>
          </w:rPr>
        </w:r>
        <w:r w:rsidR="00E41739" w:rsidRPr="00E41739">
          <w:rPr>
            <w:rStyle w:val="ab"/>
            <w:webHidden/>
            <w:sz w:val="24"/>
          </w:rPr>
          <w:fldChar w:fldCharType="separate"/>
        </w:r>
        <w:r w:rsidR="00E41739" w:rsidRPr="00E41739">
          <w:rPr>
            <w:rStyle w:val="ab"/>
            <w:webHidden/>
            <w:sz w:val="24"/>
          </w:rPr>
          <w:t>12</w:t>
        </w:r>
        <w:r w:rsidR="00E41739" w:rsidRPr="00E41739">
          <w:rPr>
            <w:rStyle w:val="ab"/>
            <w:webHidden/>
            <w:sz w:val="24"/>
          </w:rPr>
          <w:fldChar w:fldCharType="end"/>
        </w:r>
      </w:hyperlink>
    </w:p>
    <w:p w14:paraId="67E12B76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ind w:left="2127" w:hanging="1560"/>
        <w:rPr>
          <w:rStyle w:val="ab"/>
          <w:sz w:val="24"/>
        </w:rPr>
      </w:pPr>
      <w:hyperlink w:anchor="_Toc144337934" w:history="1">
        <w:r w:rsidR="00E41739" w:rsidRPr="00E41739">
          <w:rPr>
            <w:rStyle w:val="ab"/>
            <w:sz w:val="24"/>
          </w:rPr>
          <w:t xml:space="preserve">Приложение E </w:t>
        </w:r>
        <w:r w:rsidR="00E41739" w:rsidRPr="00E41739">
          <w:rPr>
            <w:rStyle w:val="ab"/>
            <w:i/>
            <w:sz w:val="24"/>
          </w:rPr>
          <w:t xml:space="preserve">(обязательное) </w:t>
        </w:r>
        <w:r w:rsidR="00E41739" w:rsidRPr="00E41739">
          <w:rPr>
            <w:rStyle w:val="ab"/>
            <w:sz w:val="24"/>
          </w:rPr>
          <w:t>Концентрация и объем жидких добавок</w:t>
        </w:r>
        <w:r w:rsidR="00E41739" w:rsidRPr="00E41739">
          <w:rPr>
            <w:rStyle w:val="ab"/>
            <w:webHidden/>
            <w:sz w:val="24"/>
          </w:rPr>
          <w:tab/>
        </w:r>
        <w:r w:rsidR="00E41739" w:rsidRPr="00E41739">
          <w:rPr>
            <w:rStyle w:val="ab"/>
            <w:webHidden/>
            <w:sz w:val="24"/>
          </w:rPr>
          <w:fldChar w:fldCharType="begin"/>
        </w:r>
        <w:r w:rsidR="00E41739" w:rsidRPr="00E41739">
          <w:rPr>
            <w:rStyle w:val="ab"/>
            <w:webHidden/>
            <w:sz w:val="24"/>
          </w:rPr>
          <w:instrText xml:space="preserve"> PAGEREF _Toc144337934 \h </w:instrText>
        </w:r>
        <w:r w:rsidR="00E41739" w:rsidRPr="00E41739">
          <w:rPr>
            <w:rStyle w:val="ab"/>
            <w:webHidden/>
            <w:sz w:val="24"/>
          </w:rPr>
        </w:r>
        <w:r w:rsidR="00E41739" w:rsidRPr="00E41739">
          <w:rPr>
            <w:rStyle w:val="ab"/>
            <w:webHidden/>
            <w:sz w:val="24"/>
          </w:rPr>
          <w:fldChar w:fldCharType="separate"/>
        </w:r>
        <w:r w:rsidR="00E41739" w:rsidRPr="00E41739">
          <w:rPr>
            <w:rStyle w:val="ab"/>
            <w:webHidden/>
            <w:sz w:val="24"/>
          </w:rPr>
          <w:t>13</w:t>
        </w:r>
        <w:r w:rsidR="00E41739" w:rsidRPr="00E41739">
          <w:rPr>
            <w:rStyle w:val="ab"/>
            <w:webHidden/>
            <w:sz w:val="24"/>
          </w:rPr>
          <w:fldChar w:fldCharType="end"/>
        </w:r>
      </w:hyperlink>
    </w:p>
    <w:p w14:paraId="444D4D3F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ind w:left="2127" w:hanging="1560"/>
        <w:rPr>
          <w:rStyle w:val="ab"/>
          <w:sz w:val="24"/>
        </w:rPr>
      </w:pPr>
      <w:hyperlink w:anchor="_Toc144337935" w:history="1">
        <w:r w:rsidR="00E41739" w:rsidRPr="00E41739">
          <w:rPr>
            <w:rStyle w:val="ab"/>
            <w:sz w:val="24"/>
          </w:rPr>
          <w:t>Приложение F</w:t>
        </w:r>
        <w:r w:rsidR="00E41739" w:rsidRPr="00E41739">
          <w:rPr>
            <w:rStyle w:val="ab"/>
            <w:i/>
            <w:sz w:val="24"/>
          </w:rPr>
          <w:t xml:space="preserve"> </w:t>
        </w:r>
        <w:r w:rsidR="00E41739" w:rsidRPr="00E41739">
          <w:rPr>
            <w:rStyle w:val="ab"/>
            <w:i/>
            <w:sz w:val="24"/>
            <w:u w:val="none"/>
          </w:rPr>
          <w:t>(</w:t>
        </w:r>
        <w:r w:rsidR="00E41739" w:rsidRPr="00E41739">
          <w:rPr>
            <w:rStyle w:val="ab"/>
            <w:i/>
            <w:sz w:val="24"/>
          </w:rPr>
          <w:t xml:space="preserve">информационное) </w:t>
        </w:r>
        <w:r w:rsidR="00E41739" w:rsidRPr="00E41739">
          <w:rPr>
            <w:rStyle w:val="ab"/>
            <w:sz w:val="24"/>
          </w:rPr>
          <w:t>Рекомендованный цветовой код для идентификации добавки и вспомогательных материалов</w:t>
        </w:r>
        <w:r w:rsidR="00E41739" w:rsidRPr="00E41739">
          <w:rPr>
            <w:rStyle w:val="ab"/>
            <w:webHidden/>
            <w:sz w:val="24"/>
          </w:rPr>
          <w:tab/>
        </w:r>
        <w:r w:rsidR="00E41739" w:rsidRPr="00E41739">
          <w:rPr>
            <w:rStyle w:val="ab"/>
            <w:webHidden/>
            <w:sz w:val="24"/>
          </w:rPr>
          <w:fldChar w:fldCharType="begin"/>
        </w:r>
        <w:r w:rsidR="00E41739" w:rsidRPr="00E41739">
          <w:rPr>
            <w:rStyle w:val="ab"/>
            <w:webHidden/>
            <w:sz w:val="24"/>
          </w:rPr>
          <w:instrText xml:space="preserve"> PAGEREF _Toc144337935 \h </w:instrText>
        </w:r>
        <w:r w:rsidR="00E41739" w:rsidRPr="00E41739">
          <w:rPr>
            <w:rStyle w:val="ab"/>
            <w:webHidden/>
            <w:sz w:val="24"/>
          </w:rPr>
        </w:r>
        <w:r w:rsidR="00E41739" w:rsidRPr="00E41739">
          <w:rPr>
            <w:rStyle w:val="ab"/>
            <w:webHidden/>
            <w:sz w:val="24"/>
          </w:rPr>
          <w:fldChar w:fldCharType="separate"/>
        </w:r>
        <w:r w:rsidR="00E41739" w:rsidRPr="00E41739">
          <w:rPr>
            <w:rStyle w:val="ab"/>
            <w:webHidden/>
            <w:sz w:val="24"/>
          </w:rPr>
          <w:t>16</w:t>
        </w:r>
        <w:r w:rsidR="00E41739" w:rsidRPr="00E41739">
          <w:rPr>
            <w:rStyle w:val="ab"/>
            <w:webHidden/>
            <w:sz w:val="24"/>
          </w:rPr>
          <w:fldChar w:fldCharType="end"/>
        </w:r>
      </w:hyperlink>
    </w:p>
    <w:p w14:paraId="64993BA2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rPr>
          <w:rStyle w:val="ab"/>
          <w:sz w:val="24"/>
        </w:rPr>
      </w:pPr>
      <w:hyperlink w:anchor="_Toc144337936" w:history="1">
        <w:r w:rsidR="00E41739" w:rsidRPr="00E41739">
          <w:rPr>
            <w:rStyle w:val="ab"/>
            <w:sz w:val="24"/>
          </w:rPr>
          <w:t>Библиография</w:t>
        </w:r>
        <w:r w:rsidR="00E41739" w:rsidRPr="00E41739">
          <w:rPr>
            <w:rStyle w:val="ab"/>
            <w:webHidden/>
            <w:sz w:val="24"/>
          </w:rPr>
          <w:tab/>
        </w:r>
        <w:r w:rsidR="00E41739" w:rsidRPr="00E41739">
          <w:rPr>
            <w:rStyle w:val="ab"/>
            <w:webHidden/>
            <w:sz w:val="24"/>
          </w:rPr>
          <w:fldChar w:fldCharType="begin"/>
        </w:r>
        <w:r w:rsidR="00E41739" w:rsidRPr="00E41739">
          <w:rPr>
            <w:rStyle w:val="ab"/>
            <w:webHidden/>
            <w:sz w:val="24"/>
          </w:rPr>
          <w:instrText xml:space="preserve"> PAGEREF _Toc144337936 \h </w:instrText>
        </w:r>
        <w:r w:rsidR="00E41739" w:rsidRPr="00E41739">
          <w:rPr>
            <w:rStyle w:val="ab"/>
            <w:webHidden/>
            <w:sz w:val="24"/>
          </w:rPr>
        </w:r>
        <w:r w:rsidR="00E41739" w:rsidRPr="00E41739">
          <w:rPr>
            <w:rStyle w:val="ab"/>
            <w:webHidden/>
            <w:sz w:val="24"/>
          </w:rPr>
          <w:fldChar w:fldCharType="separate"/>
        </w:r>
        <w:r w:rsidR="00E41739" w:rsidRPr="00E41739">
          <w:rPr>
            <w:rStyle w:val="ab"/>
            <w:webHidden/>
            <w:sz w:val="24"/>
          </w:rPr>
          <w:t>17</w:t>
        </w:r>
        <w:r w:rsidR="00E41739" w:rsidRPr="00E41739">
          <w:rPr>
            <w:rStyle w:val="ab"/>
            <w:webHidden/>
            <w:sz w:val="24"/>
          </w:rPr>
          <w:fldChar w:fldCharType="end"/>
        </w:r>
      </w:hyperlink>
    </w:p>
    <w:p w14:paraId="65919635" w14:textId="77777777" w:rsidR="00E41739" w:rsidRPr="00E41739" w:rsidRDefault="00D670FF" w:rsidP="00E41739">
      <w:pPr>
        <w:pStyle w:val="12"/>
        <w:tabs>
          <w:tab w:val="clear" w:pos="567"/>
        </w:tabs>
        <w:spacing w:line="276" w:lineRule="auto"/>
        <w:ind w:left="2552" w:hanging="1985"/>
        <w:rPr>
          <w:rStyle w:val="ab"/>
          <w:sz w:val="24"/>
        </w:rPr>
      </w:pPr>
      <w:hyperlink w:anchor="_Toc144337937" w:history="1">
        <w:r w:rsidR="00E41739" w:rsidRPr="00E41739">
          <w:rPr>
            <w:rStyle w:val="ab"/>
            <w:sz w:val="24"/>
          </w:rPr>
          <w:t>Приложение В.А</w:t>
        </w:r>
        <w:r w:rsidR="00E41739">
          <w:rPr>
            <w:rStyle w:val="ab"/>
            <w:sz w:val="24"/>
          </w:rPr>
          <w:t xml:space="preserve"> </w:t>
        </w:r>
        <w:r w:rsidR="00E41739" w:rsidRPr="00E41739">
          <w:rPr>
            <w:rStyle w:val="ab"/>
            <w:i/>
            <w:sz w:val="24"/>
          </w:rPr>
          <w:t>(информационное)</w:t>
        </w:r>
        <w:r w:rsidR="00E41739">
          <w:rPr>
            <w:rStyle w:val="ab"/>
            <w:sz w:val="24"/>
          </w:rPr>
          <w:t xml:space="preserve"> </w:t>
        </w:r>
        <w:r w:rsidR="00E41739" w:rsidRPr="00E41739">
          <w:rPr>
            <w:color w:val="000000"/>
            <w:spacing w:val="-5"/>
            <w:sz w:val="24"/>
          </w:rPr>
          <w:t>Сведения о соответствии стандартов ссылочным международным стандартам</w:t>
        </w:r>
        <w:r w:rsidR="00E41739" w:rsidRPr="00E41739">
          <w:rPr>
            <w:rStyle w:val="ab"/>
            <w:webHidden/>
            <w:sz w:val="24"/>
          </w:rPr>
          <w:tab/>
        </w:r>
        <w:r w:rsidR="00E41739" w:rsidRPr="00E41739">
          <w:rPr>
            <w:rStyle w:val="ab"/>
            <w:webHidden/>
            <w:sz w:val="24"/>
          </w:rPr>
          <w:fldChar w:fldCharType="begin"/>
        </w:r>
        <w:r w:rsidR="00E41739" w:rsidRPr="00E41739">
          <w:rPr>
            <w:rStyle w:val="ab"/>
            <w:webHidden/>
            <w:sz w:val="24"/>
          </w:rPr>
          <w:instrText xml:space="preserve"> PAGEREF _Toc144337937 \h </w:instrText>
        </w:r>
        <w:r w:rsidR="00E41739" w:rsidRPr="00E41739">
          <w:rPr>
            <w:rStyle w:val="ab"/>
            <w:webHidden/>
            <w:sz w:val="24"/>
          </w:rPr>
        </w:r>
        <w:r w:rsidR="00E41739" w:rsidRPr="00E41739">
          <w:rPr>
            <w:rStyle w:val="ab"/>
            <w:webHidden/>
            <w:sz w:val="24"/>
          </w:rPr>
          <w:fldChar w:fldCharType="separate"/>
        </w:r>
        <w:r w:rsidR="00E41739" w:rsidRPr="00E41739">
          <w:rPr>
            <w:rStyle w:val="ab"/>
            <w:webHidden/>
            <w:sz w:val="24"/>
          </w:rPr>
          <w:t>18</w:t>
        </w:r>
        <w:r w:rsidR="00E41739" w:rsidRPr="00E41739">
          <w:rPr>
            <w:rStyle w:val="ab"/>
            <w:webHidden/>
            <w:sz w:val="24"/>
          </w:rPr>
          <w:fldChar w:fldCharType="end"/>
        </w:r>
      </w:hyperlink>
    </w:p>
    <w:p w14:paraId="1D3C5FB9" w14:textId="77777777" w:rsidR="00B3255F" w:rsidRPr="001943A7" w:rsidRDefault="00BF396E" w:rsidP="00E41739">
      <w:pPr>
        <w:tabs>
          <w:tab w:val="left" w:pos="851"/>
        </w:tabs>
        <w:autoSpaceDE w:val="0"/>
        <w:autoSpaceDN w:val="0"/>
        <w:adjustRightInd w:val="0"/>
        <w:spacing w:line="276" w:lineRule="auto"/>
        <w:ind w:left="567"/>
        <w:jc w:val="center"/>
        <w:rPr>
          <w:b/>
          <w:sz w:val="24"/>
        </w:rPr>
      </w:pPr>
      <w:r w:rsidRPr="000A698A">
        <w:rPr>
          <w:b/>
          <w:bCs/>
          <w:sz w:val="24"/>
          <w:highlight w:val="yellow"/>
        </w:rPr>
        <w:fldChar w:fldCharType="end"/>
      </w:r>
    </w:p>
    <w:p w14:paraId="30310856" w14:textId="77777777" w:rsidR="00205DDC" w:rsidRPr="001943A7" w:rsidRDefault="00205DDC" w:rsidP="000A698A">
      <w:pPr>
        <w:pStyle w:val="12"/>
        <w:rPr>
          <w:rStyle w:val="ab"/>
          <w:sz w:val="24"/>
          <w:u w:val="none"/>
        </w:rPr>
      </w:pPr>
    </w:p>
    <w:p w14:paraId="641993B2" w14:textId="77777777" w:rsidR="008B04BE" w:rsidRDefault="008B04BE" w:rsidP="00482587">
      <w:pPr>
        <w:snapToGrid w:val="0"/>
        <w:ind w:right="59" w:firstLine="567"/>
        <w:rPr>
          <w:sz w:val="24"/>
        </w:rPr>
      </w:pPr>
    </w:p>
    <w:p w14:paraId="4444064E" w14:textId="77777777" w:rsidR="001943A7" w:rsidRPr="004C3B50" w:rsidRDefault="001943A7" w:rsidP="001943A7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9" w:name="_Toc9597682"/>
      <w:bookmarkStart w:id="10" w:name="_Toc9960084"/>
      <w:bookmarkStart w:id="11" w:name="_Toc47204065"/>
      <w:bookmarkStart w:id="12" w:name="_Toc144337918"/>
      <w:r w:rsidRPr="001943A7">
        <w:rPr>
          <w:sz w:val="24"/>
          <w:szCs w:val="24"/>
          <w:lang w:val="kk-KZ"/>
        </w:rPr>
        <w:lastRenderedPageBreak/>
        <w:t>Введение</w:t>
      </w:r>
      <w:bookmarkEnd w:id="9"/>
      <w:bookmarkEnd w:id="10"/>
      <w:bookmarkEnd w:id="11"/>
      <w:bookmarkEnd w:id="12"/>
    </w:p>
    <w:p w14:paraId="00B2B4BC" w14:textId="77777777" w:rsidR="001943A7" w:rsidRDefault="001943A7" w:rsidP="001943A7">
      <w:pPr>
        <w:snapToGrid w:val="0"/>
        <w:ind w:right="59" w:firstLine="567"/>
        <w:rPr>
          <w:sz w:val="24"/>
        </w:rPr>
      </w:pPr>
    </w:p>
    <w:p w14:paraId="62CC2DF7" w14:textId="77777777" w:rsidR="00B27342" w:rsidRPr="00B27342" w:rsidRDefault="00B27342" w:rsidP="00B27342">
      <w:pPr>
        <w:ind w:firstLine="567"/>
        <w:rPr>
          <w:sz w:val="24"/>
          <w:lang w:val="fr-FR"/>
        </w:rPr>
      </w:pPr>
      <w:r>
        <w:rPr>
          <w:sz w:val="24"/>
          <w:lang w:val="fr-FR"/>
        </w:rPr>
        <w:t>ISO</w:t>
      </w:r>
      <w:r w:rsidRPr="00B27342">
        <w:rPr>
          <w:sz w:val="24"/>
          <w:lang w:val="fr-FR"/>
        </w:rPr>
        <w:t xml:space="preserve"> 6710 впервые был опубликован в 1995 году. Первый пересмотр состоялся в 2000 году, для обновления редакции параллельно с </w:t>
      </w:r>
      <w:r>
        <w:rPr>
          <w:sz w:val="24"/>
          <w:lang w:val="fr-FR"/>
        </w:rPr>
        <w:t>ISO</w:t>
      </w:r>
      <w:r w:rsidRPr="00B27342">
        <w:rPr>
          <w:sz w:val="24"/>
          <w:lang w:val="fr-FR"/>
        </w:rPr>
        <w:t xml:space="preserve"> и </w:t>
      </w:r>
      <w:r>
        <w:rPr>
          <w:sz w:val="24"/>
          <w:lang w:val="fr-FR"/>
        </w:rPr>
        <w:t>CEN</w:t>
      </w:r>
      <w:r w:rsidRPr="00B27342">
        <w:rPr>
          <w:sz w:val="24"/>
          <w:lang w:val="fr-FR"/>
        </w:rPr>
        <w:t xml:space="preserve"> было применено Венское соглашение.</w:t>
      </w:r>
    </w:p>
    <w:p w14:paraId="4E0C5A3C" w14:textId="77777777" w:rsidR="00B27342" w:rsidRPr="00B27342" w:rsidRDefault="00B27342" w:rsidP="00B27342">
      <w:pPr>
        <w:ind w:firstLine="567"/>
        <w:rPr>
          <w:sz w:val="24"/>
          <w:lang w:val="fr-FR"/>
        </w:rPr>
      </w:pPr>
      <w:r w:rsidRPr="00B27342">
        <w:rPr>
          <w:sz w:val="24"/>
          <w:lang w:val="fr-FR"/>
        </w:rPr>
        <w:t xml:space="preserve">Однако в 2002 году параллельное голосование по </w:t>
      </w:r>
      <w:r>
        <w:rPr>
          <w:sz w:val="24"/>
          <w:lang w:val="fr-FR"/>
        </w:rPr>
        <w:t>ISO</w:t>
      </w:r>
      <w:r w:rsidRPr="00B27342">
        <w:rPr>
          <w:sz w:val="24"/>
          <w:lang w:val="fr-FR"/>
        </w:rPr>
        <w:t xml:space="preserve"> 6710 и соответственно </w:t>
      </w:r>
      <w:r>
        <w:rPr>
          <w:sz w:val="24"/>
          <w:lang w:val="fr-FR"/>
        </w:rPr>
        <w:t xml:space="preserve">                     EN</w:t>
      </w:r>
      <w:r w:rsidRPr="00B27342">
        <w:rPr>
          <w:sz w:val="24"/>
          <w:lang w:val="fr-FR"/>
        </w:rPr>
        <w:t xml:space="preserve"> </w:t>
      </w:r>
      <w:r>
        <w:rPr>
          <w:sz w:val="24"/>
          <w:lang w:val="fr-FR"/>
        </w:rPr>
        <w:t>ISO</w:t>
      </w:r>
      <w:r w:rsidRPr="00B27342">
        <w:rPr>
          <w:sz w:val="24"/>
          <w:lang w:val="fr-FR"/>
        </w:rPr>
        <w:t xml:space="preserve"> 6710 не было согласовано в </w:t>
      </w:r>
      <w:r>
        <w:rPr>
          <w:sz w:val="24"/>
          <w:lang w:val="fr-FR"/>
        </w:rPr>
        <w:t>ISO</w:t>
      </w:r>
      <w:r w:rsidRPr="00B27342">
        <w:rPr>
          <w:sz w:val="24"/>
          <w:lang w:val="fr-FR"/>
        </w:rPr>
        <w:t xml:space="preserve">. Последующая доработка редакции стандарта была только на Европейском уровне и привела к публикации </w:t>
      </w:r>
      <w:r>
        <w:rPr>
          <w:sz w:val="24"/>
          <w:lang w:val="fr-FR"/>
        </w:rPr>
        <w:t>EN</w:t>
      </w:r>
      <w:r w:rsidRPr="00B27342">
        <w:rPr>
          <w:sz w:val="24"/>
          <w:lang w:val="fr-FR"/>
        </w:rPr>
        <w:t xml:space="preserve"> 14820:2004. В ходе обсуждения не было достигнуто согласие между членами </w:t>
      </w:r>
      <w:r>
        <w:rPr>
          <w:sz w:val="24"/>
          <w:lang w:val="fr-FR"/>
        </w:rPr>
        <w:t>CEN</w:t>
      </w:r>
      <w:r w:rsidRPr="00B27342">
        <w:rPr>
          <w:sz w:val="24"/>
          <w:lang w:val="fr-FR"/>
        </w:rPr>
        <w:t xml:space="preserve"> по поводу общего использования цветовой кодировки в соответствии с составом добавки.</w:t>
      </w:r>
    </w:p>
    <w:p w14:paraId="4AEE9E9E" w14:textId="77777777" w:rsidR="00B27342" w:rsidRPr="00B27342" w:rsidRDefault="00B27342" w:rsidP="00B27342">
      <w:pPr>
        <w:ind w:firstLine="567"/>
        <w:rPr>
          <w:sz w:val="24"/>
          <w:lang w:val="fr-FR"/>
        </w:rPr>
      </w:pPr>
      <w:r w:rsidRPr="00B27342">
        <w:rPr>
          <w:sz w:val="24"/>
          <w:lang w:val="fr-FR"/>
        </w:rPr>
        <w:t xml:space="preserve">Комиссия Евросоюза приняла решение, что отсутствие спецификации цветовой кодировки является потенциальным риском безопасности и направила в </w:t>
      </w:r>
      <w:r>
        <w:rPr>
          <w:sz w:val="24"/>
          <w:lang w:val="fr-FR"/>
        </w:rPr>
        <w:t>CEN</w:t>
      </w:r>
      <w:r w:rsidRPr="00B27342">
        <w:rPr>
          <w:sz w:val="24"/>
          <w:lang w:val="fr-FR"/>
        </w:rPr>
        <w:t xml:space="preserve"> в 2006 году предписание по стандартизации М/384 с требованием решить вопрос. Однако, даже при подтвержденной необходимости решения вопроса согласие между членами </w:t>
      </w:r>
      <w:r>
        <w:rPr>
          <w:sz w:val="24"/>
          <w:lang w:val="fr-FR"/>
        </w:rPr>
        <w:t>CEN</w:t>
      </w:r>
      <w:r w:rsidRPr="00B27342">
        <w:rPr>
          <w:sz w:val="24"/>
          <w:lang w:val="fr-FR"/>
        </w:rPr>
        <w:t xml:space="preserve"> не было достигнуто.</w:t>
      </w:r>
    </w:p>
    <w:p w14:paraId="3F47DFAD" w14:textId="77777777" w:rsidR="00B27342" w:rsidRPr="00B27342" w:rsidRDefault="00B27342" w:rsidP="00B27342">
      <w:pPr>
        <w:ind w:firstLine="567"/>
        <w:rPr>
          <w:sz w:val="24"/>
          <w:lang w:val="fr-FR"/>
        </w:rPr>
      </w:pPr>
      <w:r w:rsidRPr="00B27342">
        <w:rPr>
          <w:sz w:val="24"/>
          <w:lang w:val="fr-FR"/>
        </w:rPr>
        <w:t xml:space="preserve">Основываясь на предложении Швеции по стандартизации в 2014 году, вопрос был поднят еще раз, что привело к пересмотру </w:t>
      </w:r>
      <w:r>
        <w:rPr>
          <w:sz w:val="24"/>
          <w:lang w:val="fr-FR"/>
        </w:rPr>
        <w:t>ISO</w:t>
      </w:r>
      <w:r w:rsidRPr="00B27342">
        <w:rPr>
          <w:sz w:val="24"/>
          <w:lang w:val="fr-FR"/>
        </w:rPr>
        <w:t xml:space="preserve"> 6710:1995. Также было применено Венское соглашение для пересмотра </w:t>
      </w:r>
      <w:r>
        <w:rPr>
          <w:sz w:val="24"/>
          <w:lang w:val="fr-FR"/>
        </w:rPr>
        <w:t>EN</w:t>
      </w:r>
      <w:r w:rsidRPr="00B27342">
        <w:rPr>
          <w:sz w:val="24"/>
          <w:lang w:val="fr-FR"/>
        </w:rPr>
        <w:t xml:space="preserve"> 14820:2004 с целью повторно разработать международный стандарт параллельно с гармонизированным европейским стандартом.</w:t>
      </w:r>
    </w:p>
    <w:p w14:paraId="435CC63D" w14:textId="77777777" w:rsidR="00B27342" w:rsidRPr="00B27342" w:rsidRDefault="00B27342" w:rsidP="00B27342">
      <w:pPr>
        <w:ind w:firstLine="567"/>
        <w:rPr>
          <w:sz w:val="24"/>
          <w:lang w:val="fr-FR"/>
        </w:rPr>
      </w:pPr>
      <w:r w:rsidRPr="00B27342">
        <w:rPr>
          <w:sz w:val="24"/>
          <w:lang w:val="fr-FR"/>
        </w:rPr>
        <w:t xml:space="preserve">В ходе обсуждения было отмечено, что, по крайней мере, следует внести поправки в спецификацию цветовой кодировки. Во избежание споров по этому вопросу было решено внести рекомендации в </w:t>
      </w:r>
      <w:r w:rsidR="001C776D" w:rsidRPr="00B27342">
        <w:rPr>
          <w:sz w:val="24"/>
          <w:lang w:val="fr-FR"/>
        </w:rPr>
        <w:t xml:space="preserve">приложение </w:t>
      </w:r>
      <w:r w:rsidRPr="00B27342">
        <w:rPr>
          <w:sz w:val="24"/>
          <w:lang w:val="fr-FR"/>
        </w:rPr>
        <w:t xml:space="preserve">F. Такое решение вопроса дает потенциальным пользователям возможность беспрепятственно реализовать идентификацию цветового кода без необходимости соблюдать требования настоящего стандарта по этому вопросу. Такой способ введения общей цветовой кодировки позволяет производителям и/или пользователям в сфере здравоохранения назначать этап оценки. Если вопрос получит более высокую значимость после публикации стандарта, возможен пересмотр </w:t>
      </w:r>
      <w:r w:rsidR="001C776D" w:rsidRPr="00B27342">
        <w:rPr>
          <w:sz w:val="24"/>
          <w:lang w:val="fr-FR"/>
        </w:rPr>
        <w:t xml:space="preserve">приложения </w:t>
      </w:r>
      <w:r w:rsidRPr="00B27342">
        <w:rPr>
          <w:sz w:val="24"/>
          <w:lang w:val="fr-FR"/>
        </w:rPr>
        <w:t>F и включения его содержания в общий текст.</w:t>
      </w:r>
    </w:p>
    <w:p w14:paraId="592DFC8F" w14:textId="77777777" w:rsidR="00F20734" w:rsidRPr="00B27342" w:rsidRDefault="00B27342" w:rsidP="00B27342">
      <w:pPr>
        <w:ind w:firstLine="567"/>
        <w:rPr>
          <w:sz w:val="24"/>
          <w:lang w:val="fr-FR"/>
        </w:rPr>
      </w:pPr>
      <w:r w:rsidRPr="00B27342">
        <w:rPr>
          <w:sz w:val="24"/>
          <w:lang w:val="fr-FR"/>
        </w:rPr>
        <w:t>В некоторых странах национальная фармакопея или другие национальные правила имеют обязательную юридическую силу и имеют приоритет над настоящим стандартом.</w:t>
      </w:r>
    </w:p>
    <w:p w14:paraId="543ED117" w14:textId="77777777" w:rsidR="001943A7" w:rsidRPr="004E5AB6" w:rsidRDefault="001943A7" w:rsidP="00482587">
      <w:pPr>
        <w:snapToGrid w:val="0"/>
        <w:ind w:right="59" w:firstLine="567"/>
        <w:rPr>
          <w:sz w:val="24"/>
        </w:rPr>
        <w:sectPr w:rsidR="001943A7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14:paraId="08E842B7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51541469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219FE73F" w14:textId="77777777" w:rsidR="005C3697" w:rsidRPr="005C3697" w:rsidRDefault="00B27342" w:rsidP="007306D2">
      <w:pPr>
        <w:jc w:val="center"/>
        <w:rPr>
          <w:b/>
          <w:bCs/>
          <w:sz w:val="24"/>
        </w:rPr>
      </w:pPr>
      <w:r w:rsidRPr="00592C50">
        <w:rPr>
          <w:b/>
          <w:bCs/>
          <w:sz w:val="24"/>
        </w:rPr>
        <w:t>ОДНОРАЗОВЫЕ КОНТЕЙНЕРЫ ДЛЯ ЗАБОРА ОБРАЗЦОВ ВЕНОЗНОЙ КРОВИ ЧЕЛОВЕКА</w:t>
      </w:r>
    </w:p>
    <w:p w14:paraId="0E773355" w14:textId="77777777"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14:paraId="0DF8F662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введения  ________________ </w:t>
      </w:r>
    </w:p>
    <w:p w14:paraId="2310D16A" w14:textId="77777777" w:rsidR="00A321B1" w:rsidRDefault="00A321B1" w:rsidP="00342E7E">
      <w:pPr>
        <w:ind w:firstLine="567"/>
        <w:rPr>
          <w:sz w:val="20"/>
          <w:szCs w:val="20"/>
        </w:rPr>
      </w:pPr>
    </w:p>
    <w:p w14:paraId="573E91BE" w14:textId="77777777"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3" w:name="_Toc144337919"/>
      <w:r w:rsidRPr="007E673B">
        <w:rPr>
          <w:sz w:val="24"/>
          <w:szCs w:val="24"/>
        </w:rPr>
        <w:t>Область применения</w:t>
      </w:r>
      <w:bookmarkEnd w:id="13"/>
    </w:p>
    <w:p w14:paraId="166A15BF" w14:textId="77777777" w:rsidR="00236628" w:rsidRDefault="00236628" w:rsidP="00236628">
      <w:pPr>
        <w:pStyle w:val="Default"/>
      </w:pPr>
    </w:p>
    <w:p w14:paraId="7ED0ED31" w14:textId="77777777" w:rsidR="00B27342" w:rsidRPr="00B27342" w:rsidRDefault="00B27342" w:rsidP="00B27342">
      <w:pPr>
        <w:ind w:firstLine="567"/>
        <w:rPr>
          <w:sz w:val="24"/>
          <w:lang w:val="kk-KZ"/>
        </w:rPr>
      </w:pPr>
      <w:r w:rsidRPr="00B27342">
        <w:rPr>
          <w:sz w:val="24"/>
          <w:lang w:val="kk-KZ"/>
        </w:rPr>
        <w:t>Настоящий стандарт устанавливает требования и методы исследования для вакуумных и невакуумных одноразовых контейнеров для взятия проб венозной крови.</w:t>
      </w:r>
    </w:p>
    <w:p w14:paraId="30286278" w14:textId="77777777" w:rsidR="007306D2" w:rsidRPr="00B27342" w:rsidRDefault="00B27342" w:rsidP="00B27342">
      <w:pPr>
        <w:ind w:firstLine="567"/>
        <w:rPr>
          <w:sz w:val="24"/>
          <w:lang w:val="kk-KZ"/>
        </w:rPr>
      </w:pPr>
      <w:r w:rsidRPr="00B27342">
        <w:rPr>
          <w:sz w:val="24"/>
          <w:lang w:val="kk-KZ"/>
        </w:rPr>
        <w:t>В настоящем стандарте не содержится требований к иглам для взятия крови, держателям игл, флаконам для бактериального посева или устройствам для взятия «артериальной» крови и последующего исследования газового состава крови.</w:t>
      </w:r>
    </w:p>
    <w:p w14:paraId="18565E34" w14:textId="77777777" w:rsidR="006C7AB2" w:rsidRPr="008B04BE" w:rsidRDefault="006C7AB2" w:rsidP="00A321B1">
      <w:pPr>
        <w:ind w:firstLine="567"/>
        <w:rPr>
          <w:sz w:val="24"/>
          <w:lang w:val="kk-KZ"/>
        </w:rPr>
      </w:pPr>
    </w:p>
    <w:p w14:paraId="4468A4BE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4" w:name="_Toc428970550"/>
      <w:bookmarkStart w:id="15" w:name="_Toc144337920"/>
      <w:r w:rsidRPr="002D7818">
        <w:rPr>
          <w:sz w:val="24"/>
          <w:szCs w:val="24"/>
        </w:rPr>
        <w:t>Нормативные ссылки</w:t>
      </w:r>
      <w:bookmarkEnd w:id="14"/>
      <w:bookmarkEnd w:id="15"/>
    </w:p>
    <w:p w14:paraId="7D84DB2C" w14:textId="77777777" w:rsidR="00B83207" w:rsidRDefault="00B83207" w:rsidP="00B83207">
      <w:pPr>
        <w:ind w:firstLine="567"/>
        <w:rPr>
          <w:sz w:val="24"/>
        </w:rPr>
      </w:pPr>
    </w:p>
    <w:p w14:paraId="6CD91221" w14:textId="77777777" w:rsidR="00B83207" w:rsidRDefault="00B83207" w:rsidP="00B83207">
      <w:pPr>
        <w:ind w:firstLine="567"/>
        <w:rPr>
          <w:sz w:val="24"/>
        </w:rPr>
      </w:pPr>
      <w:r>
        <w:rPr>
          <w:sz w:val="24"/>
        </w:rPr>
        <w:t xml:space="preserve">Для применения настоящего стандарта необходимы </w:t>
      </w:r>
      <w:r w:rsidRPr="002D7818">
        <w:rPr>
          <w:sz w:val="24"/>
          <w:lang w:val="fr-FR"/>
        </w:rPr>
        <w:t xml:space="preserve">следующие </w:t>
      </w:r>
      <w:r w:rsidR="00CF173B" w:rsidRPr="002D7818">
        <w:rPr>
          <w:sz w:val="24"/>
          <w:lang w:val="fr-FR"/>
        </w:rPr>
        <w:t>ссылочные документы</w:t>
      </w:r>
      <w:r w:rsidRPr="002D7818">
        <w:rPr>
          <w:sz w:val="24"/>
          <w:lang w:val="fr-FR"/>
        </w:rPr>
        <w:t xml:space="preserve">. </w:t>
      </w:r>
      <w:r w:rsidR="005D1DDD">
        <w:rPr>
          <w:sz w:val="24"/>
        </w:rPr>
        <w:t>Д</w:t>
      </w:r>
      <w:r w:rsidR="005D1DDD">
        <w:rPr>
          <w:sz w:val="24"/>
          <w:lang w:val="fr-FR"/>
        </w:rPr>
        <w:t>ля</w:t>
      </w:r>
      <w:r w:rsidR="005D1DDD">
        <w:rPr>
          <w:sz w:val="24"/>
          <w:lang w:val="kk-KZ"/>
        </w:rPr>
        <w:t xml:space="preserve"> </w:t>
      </w:r>
      <w:r w:rsidR="005D1DDD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 w:rsidR="005D1DDD">
        <w:rPr>
          <w:sz w:val="24"/>
        </w:rPr>
        <w:t>):</w:t>
      </w:r>
    </w:p>
    <w:p w14:paraId="5E997299" w14:textId="77777777" w:rsidR="005D1DDD" w:rsidRPr="00E46A09" w:rsidRDefault="00B27342" w:rsidP="00B27342">
      <w:pPr>
        <w:ind w:firstLine="567"/>
        <w:rPr>
          <w:sz w:val="24"/>
          <w:lang w:val="fr-FR"/>
        </w:rPr>
      </w:pPr>
      <w:r w:rsidRPr="00B27342">
        <w:rPr>
          <w:sz w:val="24"/>
          <w:lang w:val="fr-FR"/>
        </w:rPr>
        <w:t>IS</w:t>
      </w:r>
      <w:r w:rsidRPr="00B27342">
        <w:rPr>
          <w:sz w:val="24"/>
          <w:lang w:val="en-US"/>
        </w:rPr>
        <w:t>O 15223-1:2021</w:t>
      </w:r>
      <w:r>
        <w:rPr>
          <w:sz w:val="24"/>
          <w:lang w:val="en-US"/>
        </w:rPr>
        <w:t xml:space="preserve"> Medical devices</w:t>
      </w:r>
      <w:r w:rsidRPr="00B27342">
        <w:rPr>
          <w:sz w:val="24"/>
          <w:lang w:val="en-US"/>
        </w:rPr>
        <w:t xml:space="preserve"> – Symbols to be used with medical device labels, labelling and information to be supplie</w:t>
      </w:r>
      <w:r>
        <w:rPr>
          <w:sz w:val="24"/>
          <w:lang w:val="en-US"/>
        </w:rPr>
        <w:t>d</w:t>
      </w:r>
      <w:r w:rsidRPr="00B27342">
        <w:rPr>
          <w:sz w:val="24"/>
          <w:lang w:val="en-US"/>
        </w:rPr>
        <w:t xml:space="preserve"> – Part 1: General requirements (</w:t>
      </w:r>
      <w:proofErr w:type="spellStart"/>
      <w:r w:rsidRPr="00B27342">
        <w:rPr>
          <w:sz w:val="24"/>
          <w:lang w:val="en-US"/>
        </w:rPr>
        <w:t>Изделия</w:t>
      </w:r>
      <w:proofErr w:type="spellEnd"/>
      <w:r w:rsidRPr="00B27342">
        <w:rPr>
          <w:sz w:val="24"/>
          <w:lang w:val="en-US"/>
        </w:rPr>
        <w:t xml:space="preserve"> </w:t>
      </w:r>
      <w:proofErr w:type="spellStart"/>
      <w:r w:rsidRPr="00B27342">
        <w:rPr>
          <w:sz w:val="24"/>
          <w:lang w:val="en-US"/>
        </w:rPr>
        <w:t>медицинские</w:t>
      </w:r>
      <w:proofErr w:type="spellEnd"/>
      <w:r w:rsidRPr="00B27342">
        <w:rPr>
          <w:sz w:val="24"/>
          <w:lang w:val="en-US"/>
        </w:rPr>
        <w:t xml:space="preserve">. </w:t>
      </w:r>
      <w:r w:rsidRPr="007F621A">
        <w:rPr>
          <w:sz w:val="24"/>
        </w:rPr>
        <w:t xml:space="preserve">Символы, применяемые для размещения информации, которая должна предоставляться изготовителем. Часть 1. </w:t>
      </w:r>
      <w:proofErr w:type="spellStart"/>
      <w:r w:rsidRPr="00B27342">
        <w:rPr>
          <w:sz w:val="24"/>
          <w:lang w:val="en-US"/>
        </w:rPr>
        <w:t>Основные</w:t>
      </w:r>
      <w:proofErr w:type="spellEnd"/>
      <w:r w:rsidRPr="00B27342">
        <w:rPr>
          <w:sz w:val="24"/>
          <w:lang w:val="en-US"/>
        </w:rPr>
        <w:t xml:space="preserve"> </w:t>
      </w:r>
      <w:proofErr w:type="spellStart"/>
      <w:r w:rsidRPr="00B27342">
        <w:rPr>
          <w:sz w:val="24"/>
          <w:lang w:val="en-US"/>
        </w:rPr>
        <w:t>требования</w:t>
      </w:r>
      <w:proofErr w:type="spellEnd"/>
      <w:r w:rsidRPr="00B27342">
        <w:rPr>
          <w:sz w:val="24"/>
          <w:lang w:val="en-US"/>
        </w:rPr>
        <w:t>)</w:t>
      </w:r>
    </w:p>
    <w:p w14:paraId="3FCE461A" w14:textId="77777777" w:rsidR="006165A0" w:rsidRPr="00DF3384" w:rsidRDefault="006165A0" w:rsidP="005D1DDD">
      <w:pPr>
        <w:ind w:firstLine="567"/>
        <w:rPr>
          <w:sz w:val="24"/>
          <w:lang w:val="fr-FR"/>
        </w:rPr>
      </w:pPr>
    </w:p>
    <w:p w14:paraId="67642A36" w14:textId="77777777" w:rsidR="00873F6E" w:rsidRDefault="00E46A09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144337921"/>
      <w:r>
        <w:rPr>
          <w:sz w:val="24"/>
          <w:szCs w:val="24"/>
        </w:rPr>
        <w:t>Термины и определения</w:t>
      </w:r>
      <w:bookmarkEnd w:id="16"/>
    </w:p>
    <w:p w14:paraId="08B4407F" w14:textId="77777777" w:rsidR="00A36AB8" w:rsidRDefault="00A36AB8" w:rsidP="00A36AB8">
      <w:pPr>
        <w:rPr>
          <w:sz w:val="24"/>
          <w:lang w:val="en-US"/>
        </w:rPr>
      </w:pPr>
    </w:p>
    <w:p w14:paraId="061B0AAD" w14:textId="77777777" w:rsidR="00E46A09" w:rsidRPr="00695C94" w:rsidRDefault="00E46A09" w:rsidP="00E46A09">
      <w:pPr>
        <w:ind w:firstLine="567"/>
        <w:rPr>
          <w:sz w:val="24"/>
          <w:lang w:val="fr-FR"/>
        </w:rPr>
      </w:pPr>
      <w:r w:rsidRPr="00695C94">
        <w:rPr>
          <w:sz w:val="24"/>
          <w:lang w:val="fr-FR"/>
        </w:rPr>
        <w:t>В настоящем стандарте применяются следующие термины с соответствующими определениями:</w:t>
      </w:r>
    </w:p>
    <w:p w14:paraId="56754DB6" w14:textId="77777777" w:rsidR="00E46A09" w:rsidRPr="00695C94" w:rsidRDefault="00E46A09" w:rsidP="00E46A09">
      <w:pPr>
        <w:ind w:firstLine="567"/>
        <w:rPr>
          <w:sz w:val="24"/>
          <w:lang w:val="fr-FR"/>
        </w:rPr>
      </w:pPr>
    </w:p>
    <w:p w14:paraId="6D33282A" w14:textId="77777777" w:rsidR="00E46A09" w:rsidRPr="00695C94" w:rsidRDefault="00E46A09" w:rsidP="00E46A09">
      <w:pPr>
        <w:ind w:firstLine="567"/>
        <w:rPr>
          <w:sz w:val="20"/>
          <w:szCs w:val="20"/>
          <w:lang w:val="fr-FR"/>
        </w:rPr>
      </w:pPr>
      <w:r w:rsidRPr="00695C94">
        <w:rPr>
          <w:sz w:val="20"/>
          <w:szCs w:val="20"/>
          <w:lang w:val="fr-FR"/>
        </w:rPr>
        <w:t xml:space="preserve">Примечание – ISO и IEC поддерживают терминологические базы данных для использования в </w:t>
      </w:r>
      <w:r w:rsidR="00743510" w:rsidRPr="00695C94">
        <w:rPr>
          <w:sz w:val="20"/>
          <w:szCs w:val="20"/>
          <w:lang w:val="fr-FR"/>
        </w:rPr>
        <w:t xml:space="preserve"> </w:t>
      </w:r>
      <w:r w:rsidRPr="00695C94">
        <w:rPr>
          <w:sz w:val="20"/>
          <w:szCs w:val="20"/>
          <w:lang w:val="fr-FR"/>
        </w:rPr>
        <w:t>стандартизации по следующим адресам:</w:t>
      </w:r>
    </w:p>
    <w:p w14:paraId="5E98C66C" w14:textId="77777777" w:rsidR="00E46A09" w:rsidRPr="00695C94" w:rsidRDefault="00E46A09" w:rsidP="00C60727">
      <w:pPr>
        <w:pStyle w:val="af0"/>
        <w:numPr>
          <w:ilvl w:val="0"/>
          <w:numId w:val="6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0"/>
          <w:szCs w:val="20"/>
          <w:lang w:val="fr-FR"/>
        </w:rPr>
      </w:pPr>
      <w:r w:rsidRPr="00695C94">
        <w:rPr>
          <w:rFonts w:ascii="Times New Roman" w:hAnsi="Times New Roman"/>
          <w:sz w:val="20"/>
          <w:szCs w:val="20"/>
          <w:lang w:val="fr-FR"/>
        </w:rPr>
        <w:t>IEC Electropedia: доступна по адресу: http://www.electropedia.org/</w:t>
      </w:r>
    </w:p>
    <w:p w14:paraId="2600FE1E" w14:textId="77777777" w:rsidR="00E46A09" w:rsidRPr="00695C94" w:rsidRDefault="00E46A09" w:rsidP="00C60727">
      <w:pPr>
        <w:pStyle w:val="af0"/>
        <w:numPr>
          <w:ilvl w:val="0"/>
          <w:numId w:val="6"/>
        </w:numPr>
        <w:tabs>
          <w:tab w:val="left" w:pos="851"/>
        </w:tabs>
        <w:spacing w:after="0"/>
        <w:ind w:left="0" w:firstLine="567"/>
        <w:rPr>
          <w:rFonts w:ascii="Times New Roman" w:hAnsi="Times New Roman"/>
          <w:sz w:val="20"/>
          <w:szCs w:val="20"/>
          <w:lang w:val="fr-FR"/>
        </w:rPr>
      </w:pPr>
      <w:r w:rsidRPr="00695C94">
        <w:rPr>
          <w:rFonts w:ascii="Times New Roman" w:hAnsi="Times New Roman"/>
          <w:sz w:val="20"/>
          <w:szCs w:val="20"/>
          <w:lang w:val="fr-FR"/>
        </w:rPr>
        <w:t>Платформа интернет-поиска ISO: доступна по адресу: http://www.iso.org/obp</w:t>
      </w:r>
    </w:p>
    <w:p w14:paraId="0F21996C" w14:textId="77777777" w:rsidR="00695C94" w:rsidRPr="007F621A" w:rsidRDefault="00695C94" w:rsidP="00695C9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17077384" w14:textId="77777777" w:rsidR="00695C94" w:rsidRPr="00695C94" w:rsidRDefault="00695C94" w:rsidP="00695C94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695C94">
        <w:rPr>
          <w:rFonts w:ascii="Times New Roman" w:hAnsi="Times New Roman" w:cs="Times New Roman"/>
          <w:color w:val="auto"/>
        </w:rPr>
        <w:t xml:space="preserve">3.1 </w:t>
      </w:r>
      <w:r w:rsidRPr="00695C94">
        <w:rPr>
          <w:rFonts w:ascii="Times New Roman" w:hAnsi="Times New Roman" w:cs="Times New Roman"/>
          <w:b/>
          <w:color w:val="auto"/>
        </w:rPr>
        <w:t>Вспомогательный материал</w:t>
      </w:r>
      <w:r w:rsidRPr="00695C94">
        <w:rPr>
          <w:rFonts w:ascii="Times New Roman" w:hAnsi="Times New Roman" w:cs="Times New Roman"/>
          <w:color w:val="auto"/>
        </w:rPr>
        <w:t xml:space="preserve"> (</w:t>
      </w:r>
      <w:r w:rsidRPr="00695C94">
        <w:rPr>
          <w:rFonts w:ascii="Times New Roman" w:hAnsi="Times New Roman" w:cs="Times New Roman"/>
          <w:color w:val="auto"/>
          <w:lang w:val="en-US"/>
        </w:rPr>
        <w:t>accessory</w:t>
      </w:r>
      <w:r w:rsidRPr="00695C94">
        <w:rPr>
          <w:rFonts w:ascii="Times New Roman" w:hAnsi="Times New Roman" w:cs="Times New Roman"/>
          <w:color w:val="auto"/>
        </w:rPr>
        <w:t>): Компонент, находящийся внутри контейнера (3.4), который предназначен производителем для сбора, перемешивания или разделения проб (3.15).</w:t>
      </w:r>
    </w:p>
    <w:p w14:paraId="13E75A09" w14:textId="77777777" w:rsidR="00695C94" w:rsidRPr="00695C94" w:rsidRDefault="00695C94" w:rsidP="00695C94">
      <w:pPr>
        <w:ind w:firstLine="567"/>
        <w:rPr>
          <w:sz w:val="24"/>
        </w:rPr>
      </w:pPr>
    </w:p>
    <w:p w14:paraId="2D75BEE6" w14:textId="77777777" w:rsidR="00695C94" w:rsidRPr="007F621A" w:rsidRDefault="007F621A" w:rsidP="00695C94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Примечание – </w:t>
      </w:r>
      <w:r w:rsidR="00695C94" w:rsidRPr="007F621A">
        <w:rPr>
          <w:sz w:val="20"/>
          <w:szCs w:val="20"/>
        </w:rPr>
        <w:t>Примерами вспомогательных материалов являются маленькие инертные шарики или разделительный гель в контейнере для сыворотки или плазмы, предназначенный для отделения сыворотки или плазмы от клеток после центрифугирования.</w:t>
      </w:r>
    </w:p>
    <w:p w14:paraId="192936CD" w14:textId="77777777" w:rsidR="00695C94" w:rsidRPr="00695C94" w:rsidRDefault="00695C94" w:rsidP="00695C94">
      <w:pPr>
        <w:ind w:firstLine="567"/>
        <w:rPr>
          <w:sz w:val="24"/>
        </w:rPr>
      </w:pPr>
    </w:p>
    <w:p w14:paraId="5D28279E" w14:textId="77777777" w:rsidR="00695C94" w:rsidRPr="00695C94" w:rsidRDefault="00695C94" w:rsidP="00695C94">
      <w:pPr>
        <w:ind w:firstLine="567"/>
        <w:rPr>
          <w:sz w:val="24"/>
        </w:rPr>
      </w:pPr>
      <w:r w:rsidRPr="00695C94">
        <w:rPr>
          <w:sz w:val="24"/>
        </w:rPr>
        <w:t xml:space="preserve">3.2 </w:t>
      </w:r>
      <w:r w:rsidR="007F621A" w:rsidRPr="007F621A">
        <w:rPr>
          <w:b/>
          <w:sz w:val="24"/>
        </w:rPr>
        <w:t>Добавка</w:t>
      </w:r>
      <w:r w:rsidR="007F621A" w:rsidRPr="00695C94">
        <w:rPr>
          <w:sz w:val="24"/>
        </w:rPr>
        <w:t xml:space="preserve"> </w:t>
      </w:r>
      <w:r w:rsidRPr="00695C94">
        <w:rPr>
          <w:sz w:val="24"/>
        </w:rPr>
        <w:t>(</w:t>
      </w:r>
      <w:r w:rsidRPr="00695C94">
        <w:rPr>
          <w:sz w:val="24"/>
          <w:lang w:val="en-US"/>
        </w:rPr>
        <w:t>additive</w:t>
      </w:r>
      <w:r w:rsidRPr="00695C94">
        <w:rPr>
          <w:sz w:val="24"/>
        </w:rPr>
        <w:t>): Вещество, ко</w:t>
      </w:r>
      <w:r w:rsidR="007F621A">
        <w:rPr>
          <w:sz w:val="24"/>
        </w:rPr>
        <w:t>торое помещено в контейнер (</w:t>
      </w:r>
      <w:r w:rsidRPr="00695C94">
        <w:rPr>
          <w:sz w:val="24"/>
        </w:rPr>
        <w:t>3.4) для получения пробы стабильного состава.</w:t>
      </w:r>
    </w:p>
    <w:p w14:paraId="6884CDBC" w14:textId="77777777" w:rsidR="00695C94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t xml:space="preserve">3.3 </w:t>
      </w:r>
      <w:r w:rsidR="007F621A" w:rsidRPr="007F621A">
        <w:rPr>
          <w:b/>
          <w:sz w:val="24"/>
        </w:rPr>
        <w:t>Крышка</w:t>
      </w:r>
      <w:r w:rsidR="007F621A" w:rsidRPr="007F621A">
        <w:rPr>
          <w:sz w:val="24"/>
        </w:rPr>
        <w:t xml:space="preserve"> </w:t>
      </w:r>
      <w:r w:rsidRPr="007F621A">
        <w:rPr>
          <w:sz w:val="24"/>
        </w:rPr>
        <w:t>(</w:t>
      </w:r>
      <w:r w:rsidRPr="00695C94">
        <w:rPr>
          <w:sz w:val="24"/>
          <w:lang w:val="en-US"/>
        </w:rPr>
        <w:t>closure</w:t>
      </w:r>
      <w:r w:rsidRPr="007F621A">
        <w:rPr>
          <w:sz w:val="24"/>
        </w:rPr>
        <w:t>): Компонент, к</w:t>
      </w:r>
      <w:r w:rsidR="007F621A">
        <w:rPr>
          <w:sz w:val="24"/>
        </w:rPr>
        <w:t>оторым закрывают контейнер (</w:t>
      </w:r>
      <w:r w:rsidRPr="007F621A">
        <w:rPr>
          <w:sz w:val="24"/>
        </w:rPr>
        <w:t>3.4) и который может состоять из нескольких частей.</w:t>
      </w:r>
    </w:p>
    <w:p w14:paraId="49D5905E" w14:textId="77777777" w:rsidR="001C776D" w:rsidRDefault="001C776D" w:rsidP="00695C94">
      <w:pPr>
        <w:ind w:firstLine="567"/>
        <w:rPr>
          <w:sz w:val="24"/>
        </w:rPr>
      </w:pPr>
    </w:p>
    <w:p w14:paraId="211055A5" w14:textId="77777777" w:rsidR="001C776D" w:rsidRPr="007F621A" w:rsidRDefault="001C776D" w:rsidP="00695C94">
      <w:pPr>
        <w:ind w:firstLine="567"/>
        <w:rPr>
          <w:sz w:val="24"/>
        </w:rPr>
      </w:pPr>
    </w:p>
    <w:p w14:paraId="0AB25936" w14:textId="77777777" w:rsidR="001C776D" w:rsidRPr="00DF3384" w:rsidRDefault="001C776D" w:rsidP="001C776D">
      <w:pPr>
        <w:rPr>
          <w:sz w:val="24"/>
          <w:lang w:val="fr-FR"/>
        </w:rPr>
      </w:pPr>
      <w:r w:rsidRPr="00DF3384">
        <w:rPr>
          <w:sz w:val="24"/>
          <w:lang w:val="fr-FR"/>
        </w:rPr>
        <w:t>_____________________________________________________________________________</w:t>
      </w:r>
    </w:p>
    <w:p w14:paraId="77151DEB" w14:textId="77777777" w:rsidR="001C776D" w:rsidRPr="00DF3384" w:rsidRDefault="001C776D" w:rsidP="001C776D">
      <w:pPr>
        <w:ind w:firstLine="567"/>
        <w:rPr>
          <w:sz w:val="24"/>
          <w:lang w:val="fr-FR"/>
        </w:rPr>
      </w:pPr>
      <w:r w:rsidRPr="00D07493">
        <w:rPr>
          <w:i/>
          <w:sz w:val="24"/>
        </w:rPr>
        <w:t>Проект</w:t>
      </w:r>
      <w:r w:rsidRPr="00DF3384">
        <w:rPr>
          <w:i/>
          <w:sz w:val="24"/>
          <w:lang w:val="fr-FR"/>
        </w:rPr>
        <w:t xml:space="preserve">, </w:t>
      </w:r>
      <w:r w:rsidRPr="00D07493">
        <w:rPr>
          <w:i/>
          <w:sz w:val="24"/>
        </w:rPr>
        <w:t>редакция</w:t>
      </w:r>
      <w:r w:rsidRPr="00DF3384">
        <w:rPr>
          <w:i/>
          <w:sz w:val="24"/>
          <w:lang w:val="fr-FR"/>
        </w:rPr>
        <w:t xml:space="preserve"> 1</w:t>
      </w:r>
    </w:p>
    <w:p w14:paraId="0029AE25" w14:textId="77777777" w:rsidR="00695C94" w:rsidRPr="007F621A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lastRenderedPageBreak/>
        <w:t xml:space="preserve">3.4 </w:t>
      </w:r>
      <w:r w:rsidR="007F621A" w:rsidRPr="007F621A">
        <w:rPr>
          <w:b/>
          <w:sz w:val="24"/>
        </w:rPr>
        <w:t>Контейнер</w:t>
      </w:r>
      <w:r w:rsidR="007F621A" w:rsidRPr="007F621A">
        <w:rPr>
          <w:sz w:val="24"/>
        </w:rPr>
        <w:t xml:space="preserve"> </w:t>
      </w:r>
      <w:r w:rsidRPr="007F621A">
        <w:rPr>
          <w:sz w:val="24"/>
        </w:rPr>
        <w:t>(</w:t>
      </w:r>
      <w:r w:rsidRPr="00695C94">
        <w:rPr>
          <w:sz w:val="24"/>
          <w:lang w:val="en-US"/>
        </w:rPr>
        <w:t>container</w:t>
      </w:r>
      <w:r w:rsidRPr="007F621A">
        <w:rPr>
          <w:sz w:val="24"/>
        </w:rPr>
        <w:t xml:space="preserve">): Сосуд, вакуумный или </w:t>
      </w:r>
      <w:proofErr w:type="spellStart"/>
      <w:r w:rsidRPr="007F621A">
        <w:rPr>
          <w:sz w:val="24"/>
        </w:rPr>
        <w:t>невакуумный</w:t>
      </w:r>
      <w:proofErr w:type="spellEnd"/>
      <w:r w:rsidRPr="007F621A">
        <w:rPr>
          <w:sz w:val="24"/>
        </w:rPr>
        <w:t xml:space="preserve">, предназначенный для заполнения пробой (3.15) совместно со </w:t>
      </w:r>
      <w:r w:rsidR="007F621A">
        <w:rPr>
          <w:sz w:val="24"/>
        </w:rPr>
        <w:t>вспомогательным материалом (3.1), добавкой (3.2) и крышкой (</w:t>
      </w:r>
      <w:r w:rsidRPr="007F621A">
        <w:rPr>
          <w:sz w:val="24"/>
        </w:rPr>
        <w:t>3.3) в комплекте.</w:t>
      </w:r>
    </w:p>
    <w:p w14:paraId="5A0A78F6" w14:textId="77777777" w:rsidR="00695C94" w:rsidRPr="007F621A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t xml:space="preserve">3.5 </w:t>
      </w:r>
      <w:r w:rsidR="007F621A" w:rsidRPr="007F621A">
        <w:rPr>
          <w:b/>
          <w:sz w:val="24"/>
        </w:rPr>
        <w:t xml:space="preserve">Внутренняя </w:t>
      </w:r>
      <w:r w:rsidRPr="007F621A">
        <w:rPr>
          <w:b/>
          <w:sz w:val="24"/>
        </w:rPr>
        <w:t>поверхность контейнера</w:t>
      </w:r>
      <w:r w:rsidRPr="007F621A">
        <w:rPr>
          <w:sz w:val="24"/>
        </w:rPr>
        <w:t xml:space="preserve"> (</w:t>
      </w:r>
      <w:r w:rsidRPr="00695C94">
        <w:rPr>
          <w:sz w:val="24"/>
          <w:lang w:val="en-US"/>
        </w:rPr>
        <w:t>container</w:t>
      </w:r>
      <w:r w:rsidRPr="007F621A">
        <w:rPr>
          <w:sz w:val="24"/>
        </w:rPr>
        <w:t xml:space="preserve"> </w:t>
      </w:r>
      <w:r w:rsidRPr="00695C94">
        <w:rPr>
          <w:sz w:val="24"/>
          <w:lang w:val="en-US"/>
        </w:rPr>
        <w:t>interior</w:t>
      </w:r>
      <w:r w:rsidR="007F621A">
        <w:rPr>
          <w:sz w:val="24"/>
        </w:rPr>
        <w:t>): Поверхность контейнера (</w:t>
      </w:r>
      <w:r w:rsidRPr="007F621A">
        <w:rPr>
          <w:sz w:val="24"/>
        </w:rPr>
        <w:t>3.4</w:t>
      </w:r>
      <w:r w:rsidR="007F621A">
        <w:rPr>
          <w:sz w:val="24"/>
        </w:rPr>
        <w:t>), контактирующая с пробой (</w:t>
      </w:r>
      <w:r w:rsidRPr="007F621A">
        <w:rPr>
          <w:sz w:val="24"/>
        </w:rPr>
        <w:t>3.15).</w:t>
      </w:r>
    </w:p>
    <w:p w14:paraId="5ECF660F" w14:textId="77777777" w:rsidR="00695C94" w:rsidRPr="007F621A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t xml:space="preserve">3.6 </w:t>
      </w:r>
      <w:r w:rsidR="007F621A" w:rsidRPr="007F621A">
        <w:rPr>
          <w:b/>
          <w:sz w:val="24"/>
        </w:rPr>
        <w:t xml:space="preserve">Отбираемый </w:t>
      </w:r>
      <w:r w:rsidRPr="007F621A">
        <w:rPr>
          <w:b/>
          <w:sz w:val="24"/>
        </w:rPr>
        <w:t>объем</w:t>
      </w:r>
      <w:r w:rsidRPr="007F621A">
        <w:rPr>
          <w:sz w:val="24"/>
        </w:rPr>
        <w:t xml:space="preserve"> (</w:t>
      </w:r>
      <w:r w:rsidRPr="00695C94">
        <w:rPr>
          <w:sz w:val="24"/>
          <w:lang w:val="en-US"/>
        </w:rPr>
        <w:t>draw</w:t>
      </w:r>
      <w:r w:rsidRPr="007F621A">
        <w:rPr>
          <w:sz w:val="24"/>
        </w:rPr>
        <w:t xml:space="preserve"> </w:t>
      </w:r>
      <w:r w:rsidRPr="00695C94">
        <w:rPr>
          <w:sz w:val="24"/>
          <w:lang w:val="en-US"/>
        </w:rPr>
        <w:t>volume</w:t>
      </w:r>
      <w:r w:rsidRPr="007F621A">
        <w:rPr>
          <w:sz w:val="24"/>
        </w:rPr>
        <w:t>): Объем цельной крови, кот</w:t>
      </w:r>
      <w:r w:rsidR="007F621A">
        <w:rPr>
          <w:sz w:val="24"/>
        </w:rPr>
        <w:t>орый будет взят в контейнер (</w:t>
      </w:r>
      <w:r w:rsidRPr="007F621A">
        <w:rPr>
          <w:sz w:val="24"/>
        </w:rPr>
        <w:t>3.4).</w:t>
      </w:r>
    </w:p>
    <w:p w14:paraId="558B3CDE" w14:textId="77777777" w:rsidR="00695C94" w:rsidRPr="007F621A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t xml:space="preserve">3.7 </w:t>
      </w:r>
      <w:r w:rsidR="007F621A" w:rsidRPr="007F621A">
        <w:rPr>
          <w:b/>
          <w:sz w:val="24"/>
        </w:rPr>
        <w:t xml:space="preserve">Вакуумный </w:t>
      </w:r>
      <w:r w:rsidRPr="007F621A">
        <w:rPr>
          <w:b/>
          <w:sz w:val="24"/>
        </w:rPr>
        <w:t xml:space="preserve">контейнер </w:t>
      </w:r>
      <w:r w:rsidRPr="007F621A">
        <w:rPr>
          <w:sz w:val="24"/>
        </w:rPr>
        <w:t>(</w:t>
      </w:r>
      <w:r w:rsidRPr="00695C94">
        <w:rPr>
          <w:sz w:val="24"/>
          <w:lang w:val="en-US"/>
        </w:rPr>
        <w:t>evacuated</w:t>
      </w:r>
      <w:r w:rsidRPr="007F621A">
        <w:rPr>
          <w:sz w:val="24"/>
        </w:rPr>
        <w:t xml:space="preserve"> </w:t>
      </w:r>
      <w:r w:rsidRPr="00695C94">
        <w:rPr>
          <w:sz w:val="24"/>
          <w:lang w:val="en-US"/>
        </w:rPr>
        <w:t>container</w:t>
      </w:r>
      <w:r w:rsidR="007F621A">
        <w:rPr>
          <w:sz w:val="24"/>
        </w:rPr>
        <w:t>): Контейнер (</w:t>
      </w:r>
      <w:r w:rsidRPr="007F621A">
        <w:rPr>
          <w:sz w:val="24"/>
        </w:rPr>
        <w:t>3.4), предназначенный для сбора крови посредством извлечения за счет созданного производителем контейнера (например, предварительно созданного разряжения воздуха) или созданный пользователем до начала сбора крови или во время процедуры.</w:t>
      </w:r>
    </w:p>
    <w:p w14:paraId="59AAEE4F" w14:textId="77777777" w:rsidR="00695C94" w:rsidRPr="007F621A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t xml:space="preserve">3.8 </w:t>
      </w:r>
      <w:r w:rsidR="007F621A" w:rsidRPr="007F621A">
        <w:rPr>
          <w:b/>
          <w:sz w:val="24"/>
        </w:rPr>
        <w:t xml:space="preserve">Дата </w:t>
      </w:r>
      <w:r w:rsidRPr="007F621A">
        <w:rPr>
          <w:b/>
          <w:sz w:val="24"/>
        </w:rPr>
        <w:t xml:space="preserve">истечения срока годности </w:t>
      </w:r>
      <w:r w:rsidRPr="007F621A">
        <w:rPr>
          <w:sz w:val="24"/>
        </w:rPr>
        <w:t>(</w:t>
      </w:r>
      <w:r w:rsidRPr="00695C94">
        <w:rPr>
          <w:sz w:val="24"/>
          <w:lang w:val="en-US"/>
        </w:rPr>
        <w:t>expiry</w:t>
      </w:r>
      <w:r w:rsidRPr="007F621A">
        <w:rPr>
          <w:sz w:val="24"/>
        </w:rPr>
        <w:t xml:space="preserve"> </w:t>
      </w:r>
      <w:r w:rsidRPr="00695C94">
        <w:rPr>
          <w:sz w:val="24"/>
          <w:lang w:val="en-US"/>
        </w:rPr>
        <w:t>date</w:t>
      </w:r>
      <w:r w:rsidRPr="007F621A">
        <w:rPr>
          <w:sz w:val="24"/>
        </w:rPr>
        <w:t>): Дата, после которой продукция не может быть использована.</w:t>
      </w:r>
    </w:p>
    <w:p w14:paraId="0D85287D" w14:textId="77777777" w:rsidR="00695C94" w:rsidRPr="007F621A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t xml:space="preserve">3.9 </w:t>
      </w:r>
      <w:r w:rsidR="007F621A" w:rsidRPr="007F621A">
        <w:rPr>
          <w:b/>
          <w:sz w:val="24"/>
        </w:rPr>
        <w:t xml:space="preserve">Индикатор </w:t>
      </w:r>
      <w:r w:rsidRPr="007F621A">
        <w:rPr>
          <w:b/>
          <w:sz w:val="24"/>
        </w:rPr>
        <w:t>заполнения</w:t>
      </w:r>
      <w:r w:rsidRPr="007F621A">
        <w:rPr>
          <w:sz w:val="24"/>
        </w:rPr>
        <w:t xml:space="preserve"> (</w:t>
      </w:r>
      <w:r w:rsidRPr="00695C94">
        <w:rPr>
          <w:sz w:val="24"/>
          <w:lang w:val="en-US"/>
        </w:rPr>
        <w:t>fill</w:t>
      </w:r>
      <w:r w:rsidRPr="007F621A">
        <w:rPr>
          <w:sz w:val="24"/>
        </w:rPr>
        <w:t xml:space="preserve"> </w:t>
      </w:r>
      <w:r w:rsidRPr="00695C94">
        <w:rPr>
          <w:sz w:val="24"/>
          <w:lang w:val="en-US"/>
        </w:rPr>
        <w:t>indicator</w:t>
      </w:r>
      <w:r w:rsidRPr="007F621A">
        <w:rPr>
          <w:sz w:val="24"/>
        </w:rPr>
        <w:t>): Линия,</w:t>
      </w:r>
      <w:r w:rsidR="007F621A">
        <w:rPr>
          <w:sz w:val="24"/>
        </w:rPr>
        <w:t xml:space="preserve"> обозначенная на контейнере (</w:t>
      </w:r>
      <w:r w:rsidRPr="007F621A">
        <w:rPr>
          <w:sz w:val="24"/>
        </w:rPr>
        <w:t>3.16) или этикетке, означающая соответствующее заполнение.</w:t>
      </w:r>
    </w:p>
    <w:p w14:paraId="486F0A71" w14:textId="77777777" w:rsidR="00695C94" w:rsidRPr="007F621A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t xml:space="preserve">3.10 </w:t>
      </w:r>
      <w:r w:rsidR="007F621A" w:rsidRPr="007F621A">
        <w:rPr>
          <w:b/>
          <w:sz w:val="24"/>
        </w:rPr>
        <w:t xml:space="preserve">Свободное </w:t>
      </w:r>
      <w:r w:rsidRPr="007F621A">
        <w:rPr>
          <w:b/>
          <w:sz w:val="24"/>
        </w:rPr>
        <w:t>пространство</w:t>
      </w:r>
      <w:r w:rsidRPr="007F621A">
        <w:rPr>
          <w:sz w:val="24"/>
        </w:rPr>
        <w:t xml:space="preserve"> (</w:t>
      </w:r>
      <w:r w:rsidRPr="00695C94">
        <w:rPr>
          <w:sz w:val="24"/>
          <w:lang w:val="en-US"/>
        </w:rPr>
        <w:t>free</w:t>
      </w:r>
      <w:r w:rsidRPr="007F621A">
        <w:rPr>
          <w:sz w:val="24"/>
        </w:rPr>
        <w:t xml:space="preserve"> </w:t>
      </w:r>
      <w:r w:rsidRPr="00695C94">
        <w:rPr>
          <w:sz w:val="24"/>
          <w:lang w:val="en-US"/>
        </w:rPr>
        <w:t>space</w:t>
      </w:r>
      <w:r w:rsidRPr="007F621A">
        <w:rPr>
          <w:sz w:val="24"/>
        </w:rPr>
        <w:t>): Пространство над собранной пробой.</w:t>
      </w:r>
    </w:p>
    <w:p w14:paraId="66F07261" w14:textId="77777777" w:rsidR="00695C94" w:rsidRPr="007F621A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t xml:space="preserve">3.11 </w:t>
      </w:r>
      <w:r w:rsidR="007F621A" w:rsidRPr="007F621A">
        <w:rPr>
          <w:b/>
          <w:sz w:val="24"/>
        </w:rPr>
        <w:t xml:space="preserve">Номинальный </w:t>
      </w:r>
      <w:r w:rsidRPr="007F621A">
        <w:rPr>
          <w:b/>
          <w:sz w:val="24"/>
        </w:rPr>
        <w:t>доступный объем жидкости</w:t>
      </w:r>
      <w:r w:rsidRPr="007F621A">
        <w:rPr>
          <w:sz w:val="24"/>
        </w:rPr>
        <w:t xml:space="preserve"> (</w:t>
      </w:r>
      <w:r w:rsidRPr="00695C94">
        <w:rPr>
          <w:sz w:val="24"/>
          <w:lang w:val="en-US"/>
        </w:rPr>
        <w:t>nominal</w:t>
      </w:r>
      <w:r w:rsidRPr="007F621A">
        <w:rPr>
          <w:sz w:val="24"/>
        </w:rPr>
        <w:t xml:space="preserve"> </w:t>
      </w:r>
      <w:r w:rsidRPr="00695C94">
        <w:rPr>
          <w:sz w:val="24"/>
          <w:lang w:val="en-US"/>
        </w:rPr>
        <w:t>liquid</w:t>
      </w:r>
      <w:r w:rsidRPr="007F621A">
        <w:rPr>
          <w:sz w:val="24"/>
        </w:rPr>
        <w:t xml:space="preserve"> </w:t>
      </w:r>
      <w:r w:rsidRPr="00695C94">
        <w:rPr>
          <w:sz w:val="24"/>
          <w:lang w:val="en-US"/>
        </w:rPr>
        <w:t>capacity</w:t>
      </w:r>
      <w:r w:rsidR="007F621A">
        <w:rPr>
          <w:sz w:val="24"/>
        </w:rPr>
        <w:t>): Отбираемый объем (</w:t>
      </w:r>
      <w:r w:rsidRPr="007F621A">
        <w:rPr>
          <w:sz w:val="24"/>
        </w:rPr>
        <w:t>3.</w:t>
      </w:r>
      <w:r w:rsidR="007F621A">
        <w:rPr>
          <w:sz w:val="24"/>
        </w:rPr>
        <w:t>6) с учетом объема добавки (</w:t>
      </w:r>
      <w:r w:rsidRPr="007F621A">
        <w:rPr>
          <w:sz w:val="24"/>
        </w:rPr>
        <w:t>3.2), не считая любой вспомогательный материал, в соответствии с первичной цветовой кодировкой.</w:t>
      </w:r>
    </w:p>
    <w:p w14:paraId="3160F192" w14:textId="77777777" w:rsidR="00695C94" w:rsidRPr="007F621A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t xml:space="preserve">3.12 </w:t>
      </w:r>
      <w:r w:rsidR="007F621A" w:rsidRPr="007F621A">
        <w:rPr>
          <w:b/>
          <w:sz w:val="24"/>
        </w:rPr>
        <w:t xml:space="preserve">Основной </w:t>
      </w:r>
      <w:r w:rsidRPr="007F621A">
        <w:rPr>
          <w:b/>
          <w:sz w:val="24"/>
        </w:rPr>
        <w:t>цвет</w:t>
      </w:r>
      <w:r w:rsidRPr="007F621A">
        <w:rPr>
          <w:sz w:val="24"/>
        </w:rPr>
        <w:t xml:space="preserve"> (</w:t>
      </w:r>
      <w:r w:rsidRPr="00695C94">
        <w:rPr>
          <w:sz w:val="24"/>
          <w:lang w:val="en-US"/>
        </w:rPr>
        <w:t>primary</w:t>
      </w:r>
      <w:r w:rsidRPr="007F621A">
        <w:rPr>
          <w:sz w:val="24"/>
        </w:rPr>
        <w:t xml:space="preserve"> </w:t>
      </w:r>
      <w:r w:rsidRPr="00695C94">
        <w:rPr>
          <w:sz w:val="24"/>
          <w:lang w:val="en-US"/>
        </w:rPr>
        <w:t>color</w:t>
      </w:r>
      <w:r w:rsidR="007F621A">
        <w:rPr>
          <w:sz w:val="24"/>
        </w:rPr>
        <w:t>): Доминантный цвет крышки (3.3), добавки (</w:t>
      </w:r>
      <w:r w:rsidRPr="007F621A">
        <w:rPr>
          <w:sz w:val="24"/>
        </w:rPr>
        <w:t>3</w:t>
      </w:r>
      <w:r w:rsidR="007F621A">
        <w:rPr>
          <w:sz w:val="24"/>
        </w:rPr>
        <w:t>.2) в контейнере (</w:t>
      </w:r>
      <w:r w:rsidRPr="007F621A">
        <w:rPr>
          <w:sz w:val="24"/>
        </w:rPr>
        <w:t xml:space="preserve">3.4), согласно рекомендациям, приведенным в таблице </w:t>
      </w:r>
      <w:r w:rsidRPr="00695C94">
        <w:rPr>
          <w:sz w:val="24"/>
          <w:lang w:val="en-US"/>
        </w:rPr>
        <w:t>F</w:t>
      </w:r>
      <w:r w:rsidRPr="007F621A">
        <w:rPr>
          <w:sz w:val="24"/>
        </w:rPr>
        <w:t>.1.</w:t>
      </w:r>
    </w:p>
    <w:p w14:paraId="6F202AF4" w14:textId="77777777" w:rsidR="00695C94" w:rsidRPr="007F621A" w:rsidRDefault="00695C94" w:rsidP="00695C94">
      <w:pPr>
        <w:ind w:firstLine="567"/>
        <w:rPr>
          <w:sz w:val="24"/>
        </w:rPr>
      </w:pPr>
    </w:p>
    <w:p w14:paraId="401CC655" w14:textId="77777777" w:rsidR="00695C94" w:rsidRPr="007F621A" w:rsidRDefault="007F621A" w:rsidP="00695C94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Примечание – </w:t>
      </w:r>
      <w:r w:rsidR="00695C94" w:rsidRPr="007F621A">
        <w:rPr>
          <w:sz w:val="20"/>
          <w:szCs w:val="20"/>
        </w:rPr>
        <w:t>Доминантным считается цвет, который заполняет большую часть поверхности.</w:t>
      </w:r>
    </w:p>
    <w:p w14:paraId="2AF16FBD" w14:textId="77777777" w:rsidR="007F621A" w:rsidRDefault="007F621A" w:rsidP="00695C94">
      <w:pPr>
        <w:ind w:firstLine="567"/>
        <w:rPr>
          <w:sz w:val="24"/>
        </w:rPr>
      </w:pPr>
    </w:p>
    <w:p w14:paraId="0B587CBB" w14:textId="77777777" w:rsidR="00695C94" w:rsidRPr="007F621A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t xml:space="preserve">3.13 </w:t>
      </w:r>
      <w:r w:rsidR="007F621A" w:rsidRPr="007F621A">
        <w:rPr>
          <w:b/>
          <w:sz w:val="24"/>
        </w:rPr>
        <w:t xml:space="preserve">Первичная </w:t>
      </w:r>
      <w:r w:rsidRPr="007F621A">
        <w:rPr>
          <w:b/>
          <w:sz w:val="24"/>
        </w:rPr>
        <w:t xml:space="preserve">упаковка </w:t>
      </w:r>
      <w:r w:rsidRPr="007F621A">
        <w:rPr>
          <w:sz w:val="24"/>
        </w:rPr>
        <w:t>(</w:t>
      </w:r>
      <w:r w:rsidRPr="00695C94">
        <w:rPr>
          <w:sz w:val="24"/>
          <w:lang w:val="en-US"/>
        </w:rPr>
        <w:t>primary</w:t>
      </w:r>
      <w:r w:rsidRPr="007F621A">
        <w:rPr>
          <w:sz w:val="24"/>
        </w:rPr>
        <w:t xml:space="preserve"> </w:t>
      </w:r>
      <w:r w:rsidRPr="00695C94">
        <w:rPr>
          <w:sz w:val="24"/>
          <w:lang w:val="en-US"/>
        </w:rPr>
        <w:t>pack</w:t>
      </w:r>
      <w:r w:rsidRPr="007F621A">
        <w:rPr>
          <w:sz w:val="24"/>
        </w:rPr>
        <w:t>): Наименьшая упаковка контейнеров (3.4).</w:t>
      </w:r>
    </w:p>
    <w:p w14:paraId="5CB5C7F5" w14:textId="77777777" w:rsidR="00695C94" w:rsidRPr="007F621A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t xml:space="preserve">3.14 </w:t>
      </w:r>
      <w:r w:rsidR="007F621A" w:rsidRPr="007F621A">
        <w:rPr>
          <w:b/>
          <w:sz w:val="24"/>
        </w:rPr>
        <w:t xml:space="preserve">Относительная </w:t>
      </w:r>
      <w:r w:rsidRPr="007F621A">
        <w:rPr>
          <w:b/>
          <w:sz w:val="24"/>
        </w:rPr>
        <w:t>центробежная сила</w:t>
      </w:r>
      <w:r w:rsidRPr="007F621A">
        <w:rPr>
          <w:sz w:val="24"/>
        </w:rPr>
        <w:t xml:space="preserve">; </w:t>
      </w:r>
      <w:r w:rsidRPr="007F621A">
        <w:rPr>
          <w:i/>
          <w:sz w:val="24"/>
          <w:lang w:val="en-US"/>
        </w:rPr>
        <w:t>RCF</w:t>
      </w:r>
      <w:r w:rsidRPr="007F621A">
        <w:rPr>
          <w:sz w:val="24"/>
        </w:rPr>
        <w:t xml:space="preserve"> (</w:t>
      </w:r>
      <w:r w:rsidRPr="00695C94">
        <w:rPr>
          <w:sz w:val="24"/>
          <w:lang w:val="en-US"/>
        </w:rPr>
        <w:t>relative</w:t>
      </w:r>
      <w:r w:rsidRPr="007F621A">
        <w:rPr>
          <w:sz w:val="24"/>
        </w:rPr>
        <w:t xml:space="preserve"> </w:t>
      </w:r>
      <w:r w:rsidRPr="00695C94">
        <w:rPr>
          <w:sz w:val="24"/>
          <w:lang w:val="en-US"/>
        </w:rPr>
        <w:t>centrifugal</w:t>
      </w:r>
      <w:r w:rsidRPr="007F621A">
        <w:rPr>
          <w:sz w:val="24"/>
        </w:rPr>
        <w:t xml:space="preserve"> </w:t>
      </w:r>
      <w:r w:rsidRPr="00695C94">
        <w:rPr>
          <w:sz w:val="24"/>
          <w:lang w:val="en-US"/>
        </w:rPr>
        <w:t>force</w:t>
      </w:r>
      <w:r w:rsidRPr="007F621A">
        <w:rPr>
          <w:sz w:val="24"/>
        </w:rPr>
        <w:t>): Сила, которая генерируется во время процесса центрифугирования проб и указывается производителем контейнера для необходимого разделения проб.</w:t>
      </w:r>
    </w:p>
    <w:p w14:paraId="44C4DA6B" w14:textId="77777777" w:rsidR="00695C94" w:rsidRPr="007F621A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t xml:space="preserve">3.15 </w:t>
      </w:r>
      <w:r w:rsidR="007F621A" w:rsidRPr="001C776D">
        <w:rPr>
          <w:b/>
          <w:sz w:val="24"/>
        </w:rPr>
        <w:t>Проба</w:t>
      </w:r>
      <w:r w:rsidR="007F621A" w:rsidRPr="007F621A">
        <w:rPr>
          <w:sz w:val="24"/>
        </w:rPr>
        <w:t xml:space="preserve"> </w:t>
      </w:r>
      <w:r w:rsidRPr="007F621A">
        <w:rPr>
          <w:sz w:val="24"/>
        </w:rPr>
        <w:t>(</w:t>
      </w:r>
      <w:r w:rsidRPr="00695C94">
        <w:rPr>
          <w:sz w:val="24"/>
          <w:lang w:val="en-US"/>
        </w:rPr>
        <w:t>specimen</w:t>
      </w:r>
      <w:r w:rsidRPr="007F621A">
        <w:rPr>
          <w:sz w:val="24"/>
        </w:rPr>
        <w:t>): Венозная кровь, собранная в контейне</w:t>
      </w:r>
      <w:r w:rsidR="001C776D">
        <w:rPr>
          <w:sz w:val="24"/>
        </w:rPr>
        <w:t>р (3.4).</w:t>
      </w:r>
    </w:p>
    <w:p w14:paraId="4EFC2199" w14:textId="77777777" w:rsidR="00695C94" w:rsidRPr="007F621A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t xml:space="preserve">3.16 </w:t>
      </w:r>
      <w:r w:rsidR="007F621A" w:rsidRPr="001C776D">
        <w:rPr>
          <w:b/>
          <w:sz w:val="24"/>
        </w:rPr>
        <w:t>Пробирка</w:t>
      </w:r>
      <w:r w:rsidR="007F621A" w:rsidRPr="007F621A">
        <w:rPr>
          <w:sz w:val="24"/>
        </w:rPr>
        <w:t xml:space="preserve"> </w:t>
      </w:r>
      <w:r w:rsidRPr="007F621A">
        <w:rPr>
          <w:sz w:val="24"/>
        </w:rPr>
        <w:t>(</w:t>
      </w:r>
      <w:r w:rsidRPr="00695C94">
        <w:rPr>
          <w:sz w:val="24"/>
          <w:lang w:val="en-US"/>
        </w:rPr>
        <w:t>tube</w:t>
      </w:r>
      <w:r w:rsidR="001C776D">
        <w:rPr>
          <w:sz w:val="24"/>
        </w:rPr>
        <w:t>): Часть контейнера (3.4) без крышки (</w:t>
      </w:r>
      <w:r w:rsidRPr="007F621A">
        <w:rPr>
          <w:sz w:val="24"/>
        </w:rPr>
        <w:t>3.</w:t>
      </w:r>
      <w:r w:rsidR="001C776D">
        <w:rPr>
          <w:sz w:val="24"/>
        </w:rPr>
        <w:t>3), которая содержит пробу (</w:t>
      </w:r>
      <w:r w:rsidRPr="007F621A">
        <w:rPr>
          <w:sz w:val="24"/>
        </w:rPr>
        <w:t>3.15).</w:t>
      </w:r>
    </w:p>
    <w:p w14:paraId="39A1C58C" w14:textId="77777777" w:rsidR="00695C94" w:rsidRPr="007F621A" w:rsidRDefault="00695C94" w:rsidP="00695C94">
      <w:pPr>
        <w:ind w:firstLine="567"/>
        <w:rPr>
          <w:sz w:val="24"/>
        </w:rPr>
      </w:pPr>
      <w:r w:rsidRPr="007F621A">
        <w:rPr>
          <w:sz w:val="24"/>
        </w:rPr>
        <w:t xml:space="preserve">3.17 </w:t>
      </w:r>
      <w:r w:rsidR="007F621A" w:rsidRPr="001C776D">
        <w:rPr>
          <w:b/>
          <w:sz w:val="24"/>
        </w:rPr>
        <w:t xml:space="preserve">Визуальная </w:t>
      </w:r>
      <w:r w:rsidRPr="001C776D">
        <w:rPr>
          <w:b/>
          <w:sz w:val="24"/>
        </w:rPr>
        <w:t>оценка</w:t>
      </w:r>
      <w:r w:rsidRPr="007F621A">
        <w:rPr>
          <w:sz w:val="24"/>
        </w:rPr>
        <w:t xml:space="preserve"> (</w:t>
      </w:r>
      <w:r w:rsidRPr="00695C94">
        <w:rPr>
          <w:sz w:val="24"/>
          <w:lang w:val="en-US"/>
        </w:rPr>
        <w:t>visual</w:t>
      </w:r>
      <w:r w:rsidRPr="007F621A">
        <w:rPr>
          <w:sz w:val="24"/>
        </w:rPr>
        <w:t xml:space="preserve"> </w:t>
      </w:r>
      <w:r w:rsidRPr="00695C94">
        <w:rPr>
          <w:sz w:val="24"/>
          <w:lang w:val="en-US"/>
        </w:rPr>
        <w:t>inspection</w:t>
      </w:r>
      <w:r w:rsidRPr="007F621A">
        <w:rPr>
          <w:sz w:val="24"/>
        </w:rPr>
        <w:t xml:space="preserve">): Оценка контейнера и его компонентов персоналом лаборатории с нормальным или скорректированным до нормального зрением без увеличения при равномерной освещенности от 500 до 1000 </w:t>
      </w:r>
      <w:proofErr w:type="spellStart"/>
      <w:r w:rsidRPr="007F621A">
        <w:rPr>
          <w:sz w:val="24"/>
        </w:rPr>
        <w:t>лк</w:t>
      </w:r>
      <w:proofErr w:type="spellEnd"/>
      <w:r w:rsidRPr="007F621A">
        <w:rPr>
          <w:sz w:val="24"/>
        </w:rPr>
        <w:t>.</w:t>
      </w:r>
    </w:p>
    <w:p w14:paraId="0E2452F8" w14:textId="77777777" w:rsidR="00743510" w:rsidRPr="007F621A" w:rsidRDefault="00743510" w:rsidP="00743510">
      <w:pPr>
        <w:ind w:firstLine="567"/>
        <w:rPr>
          <w:sz w:val="24"/>
        </w:rPr>
      </w:pPr>
    </w:p>
    <w:p w14:paraId="228FB608" w14:textId="77777777" w:rsidR="00347F7E" w:rsidRPr="00430927" w:rsidRDefault="001C776D" w:rsidP="0043092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144337922"/>
      <w:r>
        <w:rPr>
          <w:sz w:val="24"/>
          <w:szCs w:val="24"/>
        </w:rPr>
        <w:t>Требования к материалам</w:t>
      </w:r>
      <w:bookmarkEnd w:id="17"/>
      <w:r w:rsidR="00430927" w:rsidRPr="00430927">
        <w:rPr>
          <w:sz w:val="24"/>
          <w:szCs w:val="24"/>
        </w:rPr>
        <w:t xml:space="preserve"> </w:t>
      </w:r>
    </w:p>
    <w:p w14:paraId="7E4724BF" w14:textId="77777777" w:rsidR="001275EB" w:rsidRDefault="001275EB" w:rsidP="001275EB">
      <w:pPr>
        <w:autoSpaceDE w:val="0"/>
        <w:autoSpaceDN w:val="0"/>
        <w:adjustRightInd w:val="0"/>
        <w:ind w:firstLine="567"/>
        <w:rPr>
          <w:sz w:val="24"/>
        </w:rPr>
      </w:pPr>
    </w:p>
    <w:p w14:paraId="0A59BD69" w14:textId="77777777" w:rsidR="001C776D" w:rsidRP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>4.1 Пробирка должна быть изготовлена из материала, который позволяет видеть на просвет содержимое при визуальной оценке, если только ультрафиолетовое облучение или видимый свет не приведут к распаду содержимого.</w:t>
      </w:r>
    </w:p>
    <w:p w14:paraId="2FC408BD" w14:textId="77777777" w:rsidR="001C776D" w:rsidRPr="001C776D" w:rsidRDefault="001C776D" w:rsidP="001C776D">
      <w:pPr>
        <w:ind w:firstLine="567"/>
        <w:rPr>
          <w:sz w:val="24"/>
        </w:rPr>
      </w:pPr>
      <w:r>
        <w:rPr>
          <w:sz w:val="24"/>
        </w:rPr>
        <w:t xml:space="preserve">4.2 </w:t>
      </w:r>
      <w:r w:rsidRPr="001C776D">
        <w:rPr>
          <w:sz w:val="24"/>
        </w:rPr>
        <w:t>Если контейнер предназначен только для выявления конкретных элементов/веществ, то максимальный уровень элементов/веществ во внутренней части контейнера и используемый аналитический метод должны быть указаны производителем в сопроводительной документации, на этикетке или на упаковке (10.4).</w:t>
      </w:r>
    </w:p>
    <w:p w14:paraId="0E8FF8DB" w14:textId="77777777" w:rsidR="001C776D" w:rsidRP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>Для определения специфических металлов и других специфических веществ химический состав частей контейнера (пробирки, крышки) должен быть таким, чтобы не мешать исследованию и не влиять на результаты.</w:t>
      </w:r>
    </w:p>
    <w:p w14:paraId="444A93E5" w14:textId="77777777" w:rsidR="001C776D" w:rsidRP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 xml:space="preserve">Для высокочувствительных исследований (например, использующих </w:t>
      </w:r>
      <w:proofErr w:type="spellStart"/>
      <w:r w:rsidRPr="001C776D">
        <w:rPr>
          <w:sz w:val="24"/>
        </w:rPr>
        <w:t>флуориметрию</w:t>
      </w:r>
      <w:proofErr w:type="spellEnd"/>
      <w:r w:rsidRPr="001C776D">
        <w:rPr>
          <w:sz w:val="24"/>
        </w:rPr>
        <w:t xml:space="preserve">) или редко используемых тестов пределы помех могут быть не </w:t>
      </w:r>
      <w:r w:rsidRPr="001C776D">
        <w:rPr>
          <w:sz w:val="24"/>
        </w:rPr>
        <w:lastRenderedPageBreak/>
        <w:t>установлены. В подобных случаях лаборатория разрабатывает специальный бланк (форму) для выдачи результатов и обращается за консультацией к производителю.</w:t>
      </w:r>
    </w:p>
    <w:p w14:paraId="7C1883B7" w14:textId="77777777" w:rsidR="001C776D" w:rsidRP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>4.3 При визуальном осмотре контейнер не должен содержать посторонних предметов.</w:t>
      </w:r>
    </w:p>
    <w:p w14:paraId="53820747" w14:textId="77777777" w:rsidR="00D54787" w:rsidRPr="00D54787" w:rsidRDefault="00D54787" w:rsidP="00880FF2">
      <w:pPr>
        <w:pStyle w:val="Style5"/>
        <w:widowControl/>
        <w:ind w:firstLine="567"/>
        <w:jc w:val="center"/>
        <w:rPr>
          <w:b/>
        </w:rPr>
      </w:pPr>
    </w:p>
    <w:p w14:paraId="3E5E1C1D" w14:textId="77777777" w:rsidR="00F02CD1" w:rsidRDefault="001C776D" w:rsidP="00F02CD1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b w:val="0"/>
        </w:rPr>
      </w:pPr>
      <w:bookmarkStart w:id="18" w:name="_Toc144337923"/>
      <w:r>
        <w:rPr>
          <w:sz w:val="24"/>
          <w:szCs w:val="24"/>
        </w:rPr>
        <w:t>Объем взятия проб</w:t>
      </w:r>
      <w:bookmarkEnd w:id="18"/>
    </w:p>
    <w:p w14:paraId="3B695EE6" w14:textId="77777777" w:rsidR="00F02CD1" w:rsidRPr="00A40C81" w:rsidRDefault="00F02CD1" w:rsidP="00A40C81">
      <w:pPr>
        <w:pStyle w:val="Style5"/>
        <w:widowControl/>
        <w:ind w:firstLine="567"/>
        <w:jc w:val="both"/>
      </w:pPr>
    </w:p>
    <w:p w14:paraId="546A79A4" w14:textId="77777777" w:rsidR="00A40C81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 xml:space="preserve">При испытании в соответствии с методами, указанными в приложениях А и В, объем воды должен быть в пределах </w:t>
      </w:r>
      <w:r>
        <w:rPr>
          <w:sz w:val="24"/>
        </w:rPr>
        <w:t>(</w:t>
      </w:r>
      <w:r w:rsidRPr="001C776D">
        <w:rPr>
          <w:sz w:val="24"/>
        </w:rPr>
        <w:t>±</w:t>
      </w:r>
      <w:r>
        <w:rPr>
          <w:sz w:val="24"/>
        </w:rPr>
        <w:t xml:space="preserve"> </w:t>
      </w:r>
      <w:r w:rsidRPr="001C776D">
        <w:rPr>
          <w:sz w:val="24"/>
        </w:rPr>
        <w:t>10</w:t>
      </w:r>
      <w:r>
        <w:rPr>
          <w:sz w:val="24"/>
        </w:rPr>
        <w:t>)</w:t>
      </w:r>
      <w:r w:rsidRPr="001C776D">
        <w:rPr>
          <w:sz w:val="24"/>
        </w:rPr>
        <w:t xml:space="preserve"> % от указанного отбираемого объема. В течение срока годности контейнера производитель должен гарантировать получение правильных результатов объема в пределах </w:t>
      </w:r>
      <w:r>
        <w:rPr>
          <w:sz w:val="24"/>
        </w:rPr>
        <w:t>(</w:t>
      </w:r>
      <w:r w:rsidRPr="001C776D">
        <w:rPr>
          <w:sz w:val="24"/>
        </w:rPr>
        <w:t>±</w:t>
      </w:r>
      <w:r>
        <w:rPr>
          <w:sz w:val="24"/>
        </w:rPr>
        <w:t xml:space="preserve"> </w:t>
      </w:r>
      <w:r w:rsidRPr="001C776D">
        <w:rPr>
          <w:sz w:val="24"/>
        </w:rPr>
        <w:t>10</w:t>
      </w:r>
      <w:r>
        <w:rPr>
          <w:sz w:val="24"/>
        </w:rPr>
        <w:t>)</w:t>
      </w:r>
      <w:r w:rsidRPr="001C776D">
        <w:rPr>
          <w:sz w:val="24"/>
        </w:rPr>
        <w:t xml:space="preserve"> % от указанного в требовании.</w:t>
      </w:r>
    </w:p>
    <w:p w14:paraId="13C96B7D" w14:textId="77777777" w:rsidR="001C776D" w:rsidRDefault="001C776D" w:rsidP="001C776D">
      <w:pPr>
        <w:ind w:firstLine="567"/>
        <w:rPr>
          <w:sz w:val="24"/>
        </w:rPr>
      </w:pPr>
    </w:p>
    <w:p w14:paraId="312D44E5" w14:textId="77777777" w:rsidR="001C776D" w:rsidRPr="001C776D" w:rsidRDefault="001C776D" w:rsidP="001C776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9" w:name="_Toc144337924"/>
      <w:r w:rsidRPr="001C776D">
        <w:rPr>
          <w:sz w:val="24"/>
          <w:szCs w:val="24"/>
        </w:rPr>
        <w:t>Общие требования</w:t>
      </w:r>
      <w:bookmarkEnd w:id="19"/>
    </w:p>
    <w:p w14:paraId="30B8DEA8" w14:textId="77777777" w:rsidR="001C776D" w:rsidRDefault="001C776D" w:rsidP="001C776D">
      <w:pPr>
        <w:ind w:firstLine="567"/>
        <w:rPr>
          <w:sz w:val="24"/>
        </w:rPr>
      </w:pPr>
    </w:p>
    <w:p w14:paraId="3F42A83A" w14:textId="77777777" w:rsidR="001C776D" w:rsidRP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>6.1 Крышка не должна разбалтываться и спадать во время перемешивания при испытании на протекание в соответствии с методом, указанным в приложении С, или другим аналогичным методом, а также не допустимо наличие флуоресценции в воде, в которую был погружен контейнер.</w:t>
      </w:r>
    </w:p>
    <w:p w14:paraId="7B3C80B3" w14:textId="77777777" w:rsidR="001C776D" w:rsidRP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>6.2 Если крышка контейнера съемная, то способ открывания предполагает захват пальцами и/или механическими средствами таким образом, чтобы не было касания внутренней части крышки, контактирующей с пробой.</w:t>
      </w:r>
    </w:p>
    <w:p w14:paraId="5B2245BE" w14:textId="77777777" w:rsid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 xml:space="preserve">6.3 При проектировании контейнера необходимо учитывать совместимость с системами для транспортирования, </w:t>
      </w:r>
      <w:proofErr w:type="spellStart"/>
      <w:r w:rsidRPr="001C776D">
        <w:rPr>
          <w:sz w:val="24"/>
        </w:rPr>
        <w:t>преаналитической</w:t>
      </w:r>
      <w:proofErr w:type="spellEnd"/>
      <w:r w:rsidRPr="001C776D">
        <w:rPr>
          <w:sz w:val="24"/>
        </w:rPr>
        <w:t xml:space="preserve"> и аналитической автоматизации.</w:t>
      </w:r>
    </w:p>
    <w:p w14:paraId="4CDA6775" w14:textId="77777777" w:rsidR="009C5963" w:rsidRPr="001C776D" w:rsidRDefault="009C5963" w:rsidP="001C776D">
      <w:pPr>
        <w:ind w:firstLine="567"/>
        <w:rPr>
          <w:sz w:val="24"/>
        </w:rPr>
      </w:pPr>
    </w:p>
    <w:p w14:paraId="71BFE0BF" w14:textId="77777777" w:rsidR="001C776D" w:rsidRPr="001C776D" w:rsidRDefault="001C776D" w:rsidP="009C596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</w:rPr>
      </w:pPr>
      <w:bookmarkStart w:id="20" w:name="_Toc144337925"/>
      <w:r w:rsidRPr="009C5963">
        <w:rPr>
          <w:sz w:val="24"/>
          <w:szCs w:val="24"/>
        </w:rPr>
        <w:t>Конструкция контейнера</w:t>
      </w:r>
      <w:bookmarkEnd w:id="20"/>
    </w:p>
    <w:p w14:paraId="691DF925" w14:textId="77777777" w:rsidR="009C5963" w:rsidRDefault="009C5963" w:rsidP="001C776D">
      <w:pPr>
        <w:ind w:firstLine="567"/>
        <w:rPr>
          <w:sz w:val="24"/>
        </w:rPr>
      </w:pPr>
    </w:p>
    <w:p w14:paraId="3DEBE0BA" w14:textId="77777777" w:rsidR="001C776D" w:rsidRP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 xml:space="preserve">7.1 Контейнер, содержащий пробу, не должен ломаться, трескаться или протекать при центрифугировании при RCF, равной 3000 </w:t>
      </w:r>
      <w:r w:rsidR="003A1F1E" w:rsidRPr="003A1F1E">
        <w:rPr>
          <w:i/>
          <w:sz w:val="24"/>
        </w:rPr>
        <w:t>ɡ</w:t>
      </w:r>
      <w:r w:rsidRPr="001C776D">
        <w:rPr>
          <w:sz w:val="24"/>
        </w:rPr>
        <w:t xml:space="preserve"> или значению, указанному производителем для предполагаемого использования, при испытании в соответствии с методом, указанным в приложении D.</w:t>
      </w:r>
    </w:p>
    <w:p w14:paraId="1D1902B5" w14:textId="77777777" w:rsidR="001C776D" w:rsidRPr="001C776D" w:rsidRDefault="001C776D" w:rsidP="001C776D">
      <w:pPr>
        <w:ind w:firstLine="567"/>
        <w:rPr>
          <w:sz w:val="24"/>
        </w:rPr>
      </w:pPr>
    </w:p>
    <w:p w14:paraId="6389AA00" w14:textId="77777777" w:rsidR="001C776D" w:rsidRPr="003A1F1E" w:rsidRDefault="003A1F1E" w:rsidP="001C776D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Примечание – </w:t>
      </w:r>
      <w:r w:rsidRPr="003A1F1E">
        <w:rPr>
          <w:i/>
          <w:sz w:val="20"/>
          <w:szCs w:val="20"/>
        </w:rPr>
        <w:t>ɡ</w:t>
      </w:r>
      <w:r w:rsidR="001C776D" w:rsidRPr="003A1F1E">
        <w:rPr>
          <w:sz w:val="20"/>
          <w:szCs w:val="20"/>
        </w:rPr>
        <w:t xml:space="preserve"> = 9,806 65 м/с</w:t>
      </w:r>
      <w:r w:rsidR="001C776D" w:rsidRPr="003A1F1E">
        <w:rPr>
          <w:sz w:val="20"/>
          <w:szCs w:val="20"/>
          <w:vertAlign w:val="superscript"/>
        </w:rPr>
        <w:t>2</w:t>
      </w:r>
      <w:r w:rsidR="001C776D" w:rsidRPr="003A1F1E">
        <w:rPr>
          <w:sz w:val="20"/>
          <w:szCs w:val="20"/>
        </w:rPr>
        <w:t>.</w:t>
      </w:r>
    </w:p>
    <w:p w14:paraId="334BB072" w14:textId="77777777" w:rsidR="003A1F1E" w:rsidRDefault="003A1F1E" w:rsidP="001C776D">
      <w:pPr>
        <w:ind w:firstLine="567"/>
        <w:rPr>
          <w:sz w:val="24"/>
        </w:rPr>
      </w:pPr>
    </w:p>
    <w:p w14:paraId="79BCD536" w14:textId="77777777" w:rsidR="001C776D" w:rsidRP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>7.2 При визуальной оценке контейнер не должен иметь острый край, выступ или шероховатую поверхность, во избежание травмы кожных покровов пользователя.</w:t>
      </w:r>
    </w:p>
    <w:p w14:paraId="5C4C639D" w14:textId="77777777" w:rsidR="003A1F1E" w:rsidRPr="003A1F1E" w:rsidRDefault="003A1F1E" w:rsidP="001C776D">
      <w:pPr>
        <w:ind w:firstLine="567"/>
        <w:rPr>
          <w:b/>
          <w:sz w:val="24"/>
        </w:rPr>
      </w:pPr>
    </w:p>
    <w:p w14:paraId="7996668F" w14:textId="77777777" w:rsidR="001C776D" w:rsidRPr="003A1F1E" w:rsidRDefault="001C776D" w:rsidP="003A1F1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b w:val="0"/>
          <w:sz w:val="24"/>
        </w:rPr>
      </w:pPr>
      <w:bookmarkStart w:id="21" w:name="_Toc144337926"/>
      <w:r w:rsidRPr="003A1F1E">
        <w:rPr>
          <w:sz w:val="24"/>
          <w:szCs w:val="24"/>
        </w:rPr>
        <w:t>Стерильность</w:t>
      </w:r>
      <w:r w:rsidRPr="003A1F1E">
        <w:rPr>
          <w:sz w:val="24"/>
        </w:rPr>
        <w:t xml:space="preserve"> и особенность микробиологических условий</w:t>
      </w:r>
      <w:bookmarkEnd w:id="21"/>
    </w:p>
    <w:p w14:paraId="19E964B4" w14:textId="77777777" w:rsidR="003A1F1E" w:rsidRDefault="003A1F1E" w:rsidP="001C776D">
      <w:pPr>
        <w:ind w:firstLine="567"/>
        <w:rPr>
          <w:sz w:val="24"/>
        </w:rPr>
      </w:pPr>
    </w:p>
    <w:p w14:paraId="29C8FE78" w14:textId="77777777" w:rsidR="001C776D" w:rsidRP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 xml:space="preserve">8.1 Для вакуумных контейнеров внутренняя часть должна быть стерильна до использования. Внутренняя часть контейнера, вспомогательные материалы или добавки для обеспечения стерильности должны быть подвергнуты </w:t>
      </w:r>
      <w:proofErr w:type="spellStart"/>
      <w:r w:rsidRPr="001C776D">
        <w:rPr>
          <w:sz w:val="24"/>
        </w:rPr>
        <w:t>валидированному</w:t>
      </w:r>
      <w:proofErr w:type="spellEnd"/>
      <w:r w:rsidRPr="001C776D">
        <w:rPr>
          <w:sz w:val="24"/>
        </w:rPr>
        <w:t xml:space="preserve"> процессу обработки.</w:t>
      </w:r>
    </w:p>
    <w:p w14:paraId="1ED71A76" w14:textId="77777777" w:rsidR="001C776D" w:rsidRP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 xml:space="preserve">8.2 Для </w:t>
      </w:r>
      <w:proofErr w:type="spellStart"/>
      <w:r w:rsidRPr="001C776D">
        <w:rPr>
          <w:sz w:val="24"/>
        </w:rPr>
        <w:t>невакуумных</w:t>
      </w:r>
      <w:proofErr w:type="spellEnd"/>
      <w:r w:rsidRPr="001C776D">
        <w:rPr>
          <w:sz w:val="24"/>
        </w:rPr>
        <w:t xml:space="preserve"> контейнеров, если производитель заявляет, что внутренняя часть неоткрытого и неиспользованного контейнера, или всего контейнера стерильна или имеет специальное микробиологического состояние, то внутренняя часть контейнера и любой вспомогательный материал или добавка должны быть подвергнуты </w:t>
      </w:r>
      <w:proofErr w:type="spellStart"/>
      <w:r w:rsidRPr="001C776D">
        <w:rPr>
          <w:sz w:val="24"/>
        </w:rPr>
        <w:t>валидированному</w:t>
      </w:r>
      <w:proofErr w:type="spellEnd"/>
      <w:r w:rsidRPr="001C776D">
        <w:rPr>
          <w:sz w:val="24"/>
        </w:rPr>
        <w:t xml:space="preserve"> процессу обработки, обеспечивающему заявленную стерильность.</w:t>
      </w:r>
    </w:p>
    <w:p w14:paraId="3D1EE4AE" w14:textId="77777777" w:rsidR="001C776D" w:rsidRP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 xml:space="preserve">8.3 Для </w:t>
      </w:r>
      <w:proofErr w:type="spellStart"/>
      <w:r w:rsidRPr="001C776D">
        <w:rPr>
          <w:sz w:val="24"/>
        </w:rPr>
        <w:t>невакуумных</w:t>
      </w:r>
      <w:proofErr w:type="spellEnd"/>
      <w:r w:rsidRPr="001C776D">
        <w:rPr>
          <w:sz w:val="24"/>
        </w:rPr>
        <w:t xml:space="preserve"> контейнеров для стабилизации микробной среды с добавками, такими как цитрат </w:t>
      </w:r>
      <w:proofErr w:type="spellStart"/>
      <w:r w:rsidRPr="001C776D">
        <w:rPr>
          <w:sz w:val="24"/>
        </w:rPr>
        <w:t>тринатрия</w:t>
      </w:r>
      <w:proofErr w:type="spellEnd"/>
      <w:r w:rsidRPr="001C776D">
        <w:rPr>
          <w:sz w:val="24"/>
        </w:rPr>
        <w:t xml:space="preserve"> или аденин-декстроза цитрат-фосфатный буферный, </w:t>
      </w:r>
      <w:r w:rsidRPr="001C776D">
        <w:rPr>
          <w:sz w:val="24"/>
        </w:rPr>
        <w:lastRenderedPageBreak/>
        <w:t xml:space="preserve">растворы должны быть подвергнуты </w:t>
      </w:r>
      <w:proofErr w:type="spellStart"/>
      <w:r w:rsidRPr="001C776D">
        <w:rPr>
          <w:sz w:val="24"/>
        </w:rPr>
        <w:t>валидированному</w:t>
      </w:r>
      <w:proofErr w:type="spellEnd"/>
      <w:r w:rsidRPr="001C776D">
        <w:rPr>
          <w:sz w:val="24"/>
        </w:rPr>
        <w:t xml:space="preserve"> процессу удаления или предотвращения роста микроорганизмов из добавки и внутренней части контейнера.</w:t>
      </w:r>
    </w:p>
    <w:p w14:paraId="6537A972" w14:textId="77777777" w:rsidR="003A1F1E" w:rsidRDefault="003A1F1E" w:rsidP="001C776D">
      <w:pPr>
        <w:ind w:firstLine="567"/>
        <w:rPr>
          <w:sz w:val="24"/>
        </w:rPr>
      </w:pPr>
    </w:p>
    <w:p w14:paraId="236C6A22" w14:textId="77777777" w:rsidR="001C776D" w:rsidRPr="003A1F1E" w:rsidRDefault="001C776D" w:rsidP="003A1F1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2" w:name="_Toc144337927"/>
      <w:r w:rsidRPr="003A1F1E">
        <w:rPr>
          <w:sz w:val="24"/>
          <w:szCs w:val="24"/>
        </w:rPr>
        <w:t>Добавки</w:t>
      </w:r>
      <w:bookmarkEnd w:id="22"/>
    </w:p>
    <w:p w14:paraId="11306D86" w14:textId="77777777" w:rsidR="003A1F1E" w:rsidRDefault="003A1F1E" w:rsidP="001C776D">
      <w:pPr>
        <w:ind w:firstLine="567"/>
        <w:rPr>
          <w:sz w:val="24"/>
        </w:rPr>
      </w:pPr>
    </w:p>
    <w:p w14:paraId="09E678FC" w14:textId="77777777" w:rsidR="001C776D" w:rsidRP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>9.1 Заявленное номинальное количество добавки должно находиться в пределах диапазона, указанного в приложении Е.</w:t>
      </w:r>
    </w:p>
    <w:p w14:paraId="69BC2413" w14:textId="77777777" w:rsidR="001C776D" w:rsidRP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>9.2 Для контейнеров с добавкой для облегчения перемешивания должно быть предусмотрено свободное пространство для принудительного образования пузырька воздуха.</w:t>
      </w:r>
    </w:p>
    <w:p w14:paraId="71C0E682" w14:textId="77777777" w:rsidR="001C776D" w:rsidRPr="001C776D" w:rsidRDefault="001C776D" w:rsidP="001C776D">
      <w:pPr>
        <w:ind w:firstLine="567"/>
        <w:rPr>
          <w:sz w:val="24"/>
        </w:rPr>
      </w:pPr>
    </w:p>
    <w:p w14:paraId="105801DD" w14:textId="77777777" w:rsidR="001C776D" w:rsidRDefault="003A1F1E" w:rsidP="001C776D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Примечание – </w:t>
      </w:r>
      <w:r w:rsidR="001C776D" w:rsidRPr="003A1F1E">
        <w:rPr>
          <w:sz w:val="20"/>
          <w:szCs w:val="20"/>
        </w:rPr>
        <w:t>Настоящий стандарт не предназначен для валидации методики определения соответствия перемешивания пробы крови.</w:t>
      </w:r>
    </w:p>
    <w:p w14:paraId="1B4C3FD9" w14:textId="77777777" w:rsidR="003A1F1E" w:rsidRPr="003A1F1E" w:rsidRDefault="003A1F1E" w:rsidP="001C776D">
      <w:pPr>
        <w:ind w:firstLine="567"/>
        <w:rPr>
          <w:sz w:val="20"/>
          <w:szCs w:val="20"/>
        </w:rPr>
      </w:pPr>
    </w:p>
    <w:p w14:paraId="573A2306" w14:textId="77777777" w:rsidR="001C776D" w:rsidRPr="001C776D" w:rsidRDefault="001C776D" w:rsidP="001C776D">
      <w:pPr>
        <w:ind w:firstLine="567"/>
        <w:rPr>
          <w:sz w:val="24"/>
        </w:rPr>
      </w:pPr>
      <w:r w:rsidRPr="001C776D">
        <w:rPr>
          <w:sz w:val="24"/>
        </w:rPr>
        <w:t>9.3 Свободное пространство в контейнерах не должно влиять на результаты исследования коагулограммы. Производитель должен исследовать риск влияния воздуха в свободном пространстве при корректно заполненном контейнере.</w:t>
      </w:r>
    </w:p>
    <w:p w14:paraId="6C5E8A0C" w14:textId="77777777" w:rsidR="003A1F1E" w:rsidRPr="003A1F1E" w:rsidRDefault="003A1F1E" w:rsidP="003A1F1E">
      <w:pPr>
        <w:ind w:firstLine="567"/>
        <w:rPr>
          <w:sz w:val="24"/>
        </w:rPr>
      </w:pPr>
    </w:p>
    <w:p w14:paraId="01E2EBA5" w14:textId="77777777" w:rsidR="003A1F1E" w:rsidRPr="003A1F1E" w:rsidRDefault="003A1F1E" w:rsidP="003A1F1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3" w:name="_Toc144337928"/>
      <w:r w:rsidRPr="003A1F1E">
        <w:rPr>
          <w:sz w:val="24"/>
          <w:szCs w:val="24"/>
        </w:rPr>
        <w:t>Обозначения и маркировка</w:t>
      </w:r>
      <w:bookmarkEnd w:id="23"/>
    </w:p>
    <w:p w14:paraId="7976C106" w14:textId="77777777" w:rsidR="003A1F1E" w:rsidRDefault="003A1F1E" w:rsidP="003A1F1E">
      <w:pPr>
        <w:ind w:firstLine="567"/>
        <w:rPr>
          <w:sz w:val="24"/>
        </w:rPr>
      </w:pPr>
    </w:p>
    <w:p w14:paraId="5BD80A34" w14:textId="77777777" w:rsidR="003A1F1E" w:rsidRPr="003A1F1E" w:rsidRDefault="003A1F1E" w:rsidP="003A1F1E">
      <w:pPr>
        <w:ind w:firstLine="567"/>
        <w:rPr>
          <w:sz w:val="24"/>
        </w:rPr>
      </w:pPr>
      <w:r w:rsidRPr="003A1F1E">
        <w:rPr>
          <w:sz w:val="24"/>
        </w:rPr>
        <w:t>10.1 Непрозрачные этикетки не должны полностью охватывать пробирки.</w:t>
      </w:r>
    </w:p>
    <w:p w14:paraId="0A0C4396" w14:textId="77777777" w:rsidR="003A1F1E" w:rsidRPr="003A1F1E" w:rsidRDefault="003A1F1E" w:rsidP="003A1F1E">
      <w:pPr>
        <w:ind w:firstLine="567"/>
        <w:rPr>
          <w:sz w:val="24"/>
        </w:rPr>
      </w:pPr>
      <w:r w:rsidRPr="003A1F1E">
        <w:rPr>
          <w:sz w:val="24"/>
        </w:rPr>
        <w:t>10.2 Маркировка и этикетка на контейнерах должны оставаться закрепленными в течение всего срока годности контейнера при условиях хранения, указанных производителем.</w:t>
      </w:r>
    </w:p>
    <w:p w14:paraId="13898B0A" w14:textId="77777777" w:rsidR="003A1F1E" w:rsidRPr="003A1F1E" w:rsidRDefault="003A1F1E" w:rsidP="003A1F1E">
      <w:pPr>
        <w:ind w:firstLine="567"/>
        <w:rPr>
          <w:sz w:val="24"/>
        </w:rPr>
      </w:pPr>
      <w:r w:rsidRPr="003A1F1E">
        <w:rPr>
          <w:sz w:val="24"/>
        </w:rPr>
        <w:t>10.3 Каждая первичная упаковка должна содержать с внешней стороны, по меньшей мере, следующую информацию:</w:t>
      </w:r>
    </w:p>
    <w:p w14:paraId="1EA7C54B" w14:textId="77777777" w:rsidR="003A1F1E" w:rsidRPr="003A1F1E" w:rsidRDefault="003A1F1E" w:rsidP="00C60727">
      <w:pPr>
        <w:pStyle w:val="af0"/>
        <w:numPr>
          <w:ilvl w:val="0"/>
          <w:numId w:val="9"/>
        </w:numPr>
        <w:tabs>
          <w:tab w:val="clear" w:pos="160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1F1E">
        <w:rPr>
          <w:rFonts w:ascii="Times New Roman" w:hAnsi="Times New Roman"/>
          <w:sz w:val="24"/>
          <w:szCs w:val="24"/>
        </w:rPr>
        <w:t>наименование производителя или поставщика, или его торговую марку;</w:t>
      </w:r>
    </w:p>
    <w:p w14:paraId="25488CBD" w14:textId="77777777" w:rsidR="003A1F1E" w:rsidRPr="003A1F1E" w:rsidRDefault="003A1F1E" w:rsidP="00C60727">
      <w:pPr>
        <w:pStyle w:val="af0"/>
        <w:numPr>
          <w:ilvl w:val="0"/>
          <w:numId w:val="9"/>
        </w:numPr>
        <w:tabs>
          <w:tab w:val="clear" w:pos="160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1F1E">
        <w:rPr>
          <w:rFonts w:ascii="Times New Roman" w:hAnsi="Times New Roman"/>
          <w:sz w:val="24"/>
          <w:szCs w:val="24"/>
        </w:rPr>
        <w:t>номер серии;</w:t>
      </w:r>
    </w:p>
    <w:p w14:paraId="6B4BF4DE" w14:textId="77777777" w:rsidR="003A1F1E" w:rsidRPr="003A1F1E" w:rsidRDefault="003A1F1E" w:rsidP="00C60727">
      <w:pPr>
        <w:pStyle w:val="af0"/>
        <w:numPr>
          <w:ilvl w:val="0"/>
          <w:numId w:val="9"/>
        </w:numPr>
        <w:tabs>
          <w:tab w:val="clear" w:pos="160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1F1E">
        <w:rPr>
          <w:rFonts w:ascii="Times New Roman" w:hAnsi="Times New Roman"/>
          <w:sz w:val="24"/>
          <w:szCs w:val="24"/>
        </w:rPr>
        <w:t>дату истечения срока годности, которая должна быть указа</w:t>
      </w:r>
      <w:r w:rsidR="00E76FD2">
        <w:rPr>
          <w:rFonts w:ascii="Times New Roman" w:hAnsi="Times New Roman"/>
          <w:sz w:val="24"/>
          <w:szCs w:val="24"/>
        </w:rPr>
        <w:t>на в формате год-месяц или год-</w:t>
      </w:r>
      <w:r w:rsidRPr="003A1F1E">
        <w:rPr>
          <w:rFonts w:ascii="Times New Roman" w:hAnsi="Times New Roman"/>
          <w:sz w:val="24"/>
          <w:szCs w:val="24"/>
        </w:rPr>
        <w:t>месяц-день;</w:t>
      </w:r>
    </w:p>
    <w:p w14:paraId="5BFDCA0E" w14:textId="77777777" w:rsidR="003A1F1E" w:rsidRPr="003A1F1E" w:rsidRDefault="003A1F1E" w:rsidP="00C60727">
      <w:pPr>
        <w:pStyle w:val="af0"/>
        <w:numPr>
          <w:ilvl w:val="0"/>
          <w:numId w:val="9"/>
        </w:numPr>
        <w:tabs>
          <w:tab w:val="clear" w:pos="1605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A1F1E">
        <w:rPr>
          <w:rFonts w:ascii="Times New Roman" w:hAnsi="Times New Roman"/>
          <w:sz w:val="24"/>
          <w:szCs w:val="24"/>
        </w:rPr>
        <w:t>описание содержания, которое включает в себя:</w:t>
      </w:r>
    </w:p>
    <w:p w14:paraId="323D5A05" w14:textId="77777777" w:rsidR="003A1F1E" w:rsidRPr="00E76FD2" w:rsidRDefault="003A1F1E" w:rsidP="00C60727">
      <w:pPr>
        <w:pStyle w:val="af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E76FD2">
        <w:rPr>
          <w:rFonts w:ascii="Times New Roman" w:hAnsi="Times New Roman"/>
          <w:sz w:val="24"/>
        </w:rPr>
        <w:t>номинальный жидкий объем или отбираемый объем;</w:t>
      </w:r>
    </w:p>
    <w:p w14:paraId="76B350F9" w14:textId="77777777" w:rsidR="003A1F1E" w:rsidRPr="00E76FD2" w:rsidRDefault="003A1F1E" w:rsidP="00C60727">
      <w:pPr>
        <w:pStyle w:val="af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E76FD2">
        <w:rPr>
          <w:rFonts w:ascii="Times New Roman" w:hAnsi="Times New Roman"/>
          <w:sz w:val="24"/>
        </w:rPr>
        <w:t>буквенный код (см. раздел 11) наименования изделия и/или описание содержимого;</w:t>
      </w:r>
    </w:p>
    <w:p w14:paraId="58365485" w14:textId="77777777" w:rsidR="003A1F1E" w:rsidRPr="00E76FD2" w:rsidRDefault="003A1F1E" w:rsidP="00C60727">
      <w:pPr>
        <w:pStyle w:val="af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E76FD2">
        <w:rPr>
          <w:rFonts w:ascii="Times New Roman" w:hAnsi="Times New Roman"/>
          <w:sz w:val="24"/>
        </w:rPr>
        <w:t xml:space="preserve">обозначение «СТЕРИЛЬНО» или соответствующий графический символ в соответствии с </w:t>
      </w:r>
      <w:r w:rsidR="00E76FD2">
        <w:rPr>
          <w:rFonts w:ascii="Times New Roman" w:hAnsi="Times New Roman"/>
          <w:sz w:val="24"/>
          <w:lang w:val="en-US"/>
        </w:rPr>
        <w:t>ISO</w:t>
      </w:r>
      <w:r w:rsidRPr="00E76FD2">
        <w:rPr>
          <w:rFonts w:ascii="Times New Roman" w:hAnsi="Times New Roman"/>
          <w:sz w:val="24"/>
        </w:rPr>
        <w:t xml:space="preserve"> 15223-1, если производитель заявляет, что внутренняя часть неоткрытого контейнера и любое содержимое контейнера являются стерильными;</w:t>
      </w:r>
    </w:p>
    <w:p w14:paraId="37555A18" w14:textId="77777777" w:rsidR="003A1F1E" w:rsidRPr="00E76FD2" w:rsidRDefault="003A1F1E" w:rsidP="00C60727">
      <w:pPr>
        <w:pStyle w:val="af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E76FD2">
        <w:rPr>
          <w:rFonts w:ascii="Times New Roman" w:hAnsi="Times New Roman"/>
          <w:sz w:val="24"/>
        </w:rPr>
        <w:t xml:space="preserve">обозначение «одноразовый» или графический символ в соответствии с </w:t>
      </w:r>
      <w:r w:rsidR="00E76FD2" w:rsidRPr="00E76FD2">
        <w:rPr>
          <w:rFonts w:ascii="Times New Roman" w:hAnsi="Times New Roman"/>
          <w:sz w:val="24"/>
        </w:rPr>
        <w:t xml:space="preserve">                    </w:t>
      </w:r>
      <w:r w:rsidR="00E76FD2">
        <w:rPr>
          <w:rFonts w:ascii="Times New Roman" w:hAnsi="Times New Roman"/>
          <w:sz w:val="24"/>
          <w:lang w:val="en-US"/>
        </w:rPr>
        <w:t>ISO</w:t>
      </w:r>
      <w:r w:rsidRPr="00E76FD2">
        <w:rPr>
          <w:rFonts w:ascii="Times New Roman" w:hAnsi="Times New Roman"/>
          <w:sz w:val="24"/>
        </w:rPr>
        <w:t xml:space="preserve"> 15223-1;</w:t>
      </w:r>
    </w:p>
    <w:p w14:paraId="606E1426" w14:textId="77777777" w:rsidR="003A1F1E" w:rsidRPr="00E76FD2" w:rsidRDefault="003A1F1E" w:rsidP="00C60727">
      <w:pPr>
        <w:pStyle w:val="af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E76FD2">
        <w:rPr>
          <w:rFonts w:ascii="Times New Roman" w:hAnsi="Times New Roman"/>
          <w:sz w:val="24"/>
        </w:rPr>
        <w:t>условия хранения;</w:t>
      </w:r>
    </w:p>
    <w:p w14:paraId="7A07CFF1" w14:textId="77777777" w:rsidR="003A1F1E" w:rsidRPr="00E76FD2" w:rsidRDefault="003A1F1E" w:rsidP="00C60727">
      <w:pPr>
        <w:pStyle w:val="af0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 w:rsidRPr="00E76FD2">
        <w:rPr>
          <w:rFonts w:ascii="Times New Roman" w:hAnsi="Times New Roman"/>
          <w:sz w:val="24"/>
        </w:rPr>
        <w:t xml:space="preserve">требования маркировки в соответствии с </w:t>
      </w:r>
      <w:r w:rsidRPr="00D670FF">
        <w:rPr>
          <w:rFonts w:ascii="Times New Roman" w:hAnsi="Times New Roman"/>
          <w:sz w:val="24"/>
        </w:rPr>
        <w:t>национальным законодательством.</w:t>
      </w:r>
    </w:p>
    <w:p w14:paraId="18C13E19" w14:textId="77777777" w:rsidR="003A1F1E" w:rsidRPr="003A1F1E" w:rsidRDefault="003A1F1E" w:rsidP="003A1F1E">
      <w:pPr>
        <w:ind w:firstLine="567"/>
        <w:rPr>
          <w:sz w:val="24"/>
        </w:rPr>
      </w:pPr>
      <w:r w:rsidRPr="003A1F1E">
        <w:rPr>
          <w:sz w:val="24"/>
        </w:rPr>
        <w:t>10.4 Если контейнер предназначен для определения специфических веществ, максимальный уровень интерференции вещества должен быть заявлен на этикетке, первичной упаковке или в сопроводительной документации.</w:t>
      </w:r>
    </w:p>
    <w:p w14:paraId="48780E23" w14:textId="77777777" w:rsidR="003A1F1E" w:rsidRPr="003A1F1E" w:rsidRDefault="003A1F1E" w:rsidP="003A1F1E">
      <w:pPr>
        <w:ind w:firstLine="567"/>
        <w:rPr>
          <w:sz w:val="24"/>
        </w:rPr>
      </w:pPr>
      <w:r w:rsidRPr="003A1F1E">
        <w:rPr>
          <w:sz w:val="24"/>
        </w:rPr>
        <w:t>10.5 Если в контейнере содержатся жидкие добавки, объем добавки должен быть указан на этикетке, первичной упаковке или в сопроводительной документации.</w:t>
      </w:r>
    </w:p>
    <w:p w14:paraId="40C33260" w14:textId="77777777" w:rsidR="003A1F1E" w:rsidRPr="003A1F1E" w:rsidRDefault="003A1F1E" w:rsidP="003A1F1E">
      <w:pPr>
        <w:ind w:firstLine="567"/>
        <w:rPr>
          <w:sz w:val="24"/>
        </w:rPr>
      </w:pPr>
      <w:r w:rsidRPr="003A1F1E">
        <w:rPr>
          <w:sz w:val="24"/>
        </w:rPr>
        <w:t>10.6 Маркировка контейнера должна содержать следующую информацию, приведенную непосредственно на пробирке или на этикетке:</w:t>
      </w:r>
    </w:p>
    <w:p w14:paraId="1B7068AA" w14:textId="77777777" w:rsidR="003A1F1E" w:rsidRPr="00E76FD2" w:rsidRDefault="003A1F1E" w:rsidP="00C60727">
      <w:pPr>
        <w:pStyle w:val="af0"/>
        <w:numPr>
          <w:ilvl w:val="0"/>
          <w:numId w:val="11"/>
        </w:numPr>
        <w:tabs>
          <w:tab w:val="clear" w:pos="1605"/>
          <w:tab w:val="left" w:pos="851"/>
          <w:tab w:val="num" w:pos="184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6FD2">
        <w:rPr>
          <w:rFonts w:ascii="Times New Roman" w:hAnsi="Times New Roman"/>
          <w:sz w:val="24"/>
          <w:szCs w:val="24"/>
        </w:rPr>
        <w:t>наименование производителя или поставщика, или торговую марку;</w:t>
      </w:r>
    </w:p>
    <w:p w14:paraId="426C08CA" w14:textId="77777777" w:rsidR="003A1F1E" w:rsidRPr="00E76FD2" w:rsidRDefault="003A1F1E" w:rsidP="00C60727">
      <w:pPr>
        <w:pStyle w:val="af0"/>
        <w:numPr>
          <w:ilvl w:val="0"/>
          <w:numId w:val="11"/>
        </w:numPr>
        <w:tabs>
          <w:tab w:val="clear" w:pos="1605"/>
          <w:tab w:val="left" w:pos="851"/>
          <w:tab w:val="num" w:pos="184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6FD2">
        <w:rPr>
          <w:rFonts w:ascii="Times New Roman" w:hAnsi="Times New Roman"/>
          <w:sz w:val="24"/>
          <w:szCs w:val="24"/>
        </w:rPr>
        <w:t>номер партии;</w:t>
      </w:r>
    </w:p>
    <w:p w14:paraId="459A0EB7" w14:textId="77777777" w:rsidR="003A1F1E" w:rsidRPr="00E76FD2" w:rsidRDefault="003A1F1E" w:rsidP="00C60727">
      <w:pPr>
        <w:pStyle w:val="af0"/>
        <w:numPr>
          <w:ilvl w:val="0"/>
          <w:numId w:val="11"/>
        </w:numPr>
        <w:tabs>
          <w:tab w:val="clear" w:pos="1605"/>
          <w:tab w:val="left" w:pos="851"/>
          <w:tab w:val="num" w:pos="184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6FD2">
        <w:rPr>
          <w:rFonts w:ascii="Times New Roman" w:hAnsi="Times New Roman"/>
          <w:sz w:val="24"/>
          <w:szCs w:val="24"/>
        </w:rPr>
        <w:lastRenderedPageBreak/>
        <w:t>буквенный код (см. раздел 11) и/или название изделия и/или описание содержимого;</w:t>
      </w:r>
    </w:p>
    <w:p w14:paraId="42335A72" w14:textId="77777777" w:rsidR="003A1F1E" w:rsidRPr="00E76FD2" w:rsidRDefault="003A1F1E" w:rsidP="00C60727">
      <w:pPr>
        <w:pStyle w:val="af0"/>
        <w:numPr>
          <w:ilvl w:val="0"/>
          <w:numId w:val="11"/>
        </w:numPr>
        <w:tabs>
          <w:tab w:val="clear" w:pos="1605"/>
          <w:tab w:val="left" w:pos="851"/>
          <w:tab w:val="num" w:pos="184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6FD2">
        <w:rPr>
          <w:rFonts w:ascii="Times New Roman" w:hAnsi="Times New Roman"/>
          <w:sz w:val="24"/>
          <w:szCs w:val="24"/>
        </w:rPr>
        <w:t>дату истечения срока годности, который должен иметь формат ГГГГ-ММ или ГГГГ-ММ-ДД;</w:t>
      </w:r>
    </w:p>
    <w:p w14:paraId="4721AAB2" w14:textId="77777777" w:rsidR="003A1F1E" w:rsidRPr="00E76FD2" w:rsidRDefault="003A1F1E" w:rsidP="00C60727">
      <w:pPr>
        <w:pStyle w:val="af0"/>
        <w:numPr>
          <w:ilvl w:val="0"/>
          <w:numId w:val="11"/>
        </w:numPr>
        <w:tabs>
          <w:tab w:val="clear" w:pos="1605"/>
          <w:tab w:val="left" w:pos="851"/>
          <w:tab w:val="num" w:pos="184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6FD2">
        <w:rPr>
          <w:rFonts w:ascii="Times New Roman" w:hAnsi="Times New Roman"/>
          <w:sz w:val="24"/>
          <w:szCs w:val="24"/>
        </w:rPr>
        <w:t>номинальный объем жидкости или объем заполняющей жидкости, указанный на соответствующем контейнере;</w:t>
      </w:r>
    </w:p>
    <w:p w14:paraId="719E3BFD" w14:textId="77777777" w:rsidR="003A1F1E" w:rsidRPr="00E76FD2" w:rsidRDefault="003A1F1E" w:rsidP="00C60727">
      <w:pPr>
        <w:pStyle w:val="af0"/>
        <w:numPr>
          <w:ilvl w:val="0"/>
          <w:numId w:val="11"/>
        </w:numPr>
        <w:tabs>
          <w:tab w:val="clear" w:pos="1605"/>
          <w:tab w:val="left" w:pos="851"/>
          <w:tab w:val="num" w:pos="184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6FD2">
        <w:rPr>
          <w:rFonts w:ascii="Times New Roman" w:hAnsi="Times New Roman"/>
          <w:sz w:val="24"/>
          <w:szCs w:val="24"/>
        </w:rPr>
        <w:t xml:space="preserve">обозначение «только для одноразового использования» или соответствующий графический символ в соответствии с </w:t>
      </w:r>
      <w:r w:rsidR="00614849">
        <w:rPr>
          <w:rFonts w:ascii="Times New Roman" w:hAnsi="Times New Roman"/>
          <w:sz w:val="24"/>
          <w:szCs w:val="24"/>
          <w:lang w:val="en-US"/>
        </w:rPr>
        <w:t>ISO</w:t>
      </w:r>
      <w:r w:rsidRPr="00E76FD2">
        <w:rPr>
          <w:rFonts w:ascii="Times New Roman" w:hAnsi="Times New Roman"/>
          <w:sz w:val="24"/>
          <w:szCs w:val="24"/>
        </w:rPr>
        <w:t xml:space="preserve"> 15223-1;</w:t>
      </w:r>
    </w:p>
    <w:p w14:paraId="5E704422" w14:textId="77777777" w:rsidR="003A1F1E" w:rsidRPr="00E76FD2" w:rsidRDefault="003A1F1E" w:rsidP="00C60727">
      <w:pPr>
        <w:pStyle w:val="af0"/>
        <w:numPr>
          <w:ilvl w:val="0"/>
          <w:numId w:val="11"/>
        </w:numPr>
        <w:tabs>
          <w:tab w:val="clear" w:pos="1605"/>
          <w:tab w:val="left" w:pos="851"/>
          <w:tab w:val="num" w:pos="184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6FD2">
        <w:rPr>
          <w:rFonts w:ascii="Times New Roman" w:hAnsi="Times New Roman"/>
          <w:sz w:val="24"/>
          <w:szCs w:val="24"/>
        </w:rPr>
        <w:t>индикатор заполнения; если это невозможно, то информацию о требовании по заполнению контейнера, которая должна быть указана на первичной упаковке или в сопроводительной документации;</w:t>
      </w:r>
    </w:p>
    <w:p w14:paraId="13F2A37F" w14:textId="77777777" w:rsidR="003A1F1E" w:rsidRPr="00E76FD2" w:rsidRDefault="003A1F1E" w:rsidP="00C60727">
      <w:pPr>
        <w:pStyle w:val="af0"/>
        <w:numPr>
          <w:ilvl w:val="0"/>
          <w:numId w:val="11"/>
        </w:numPr>
        <w:tabs>
          <w:tab w:val="clear" w:pos="1605"/>
          <w:tab w:val="left" w:pos="851"/>
          <w:tab w:val="num" w:pos="184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76FD2">
        <w:rPr>
          <w:rFonts w:ascii="Times New Roman" w:hAnsi="Times New Roman"/>
          <w:sz w:val="24"/>
          <w:szCs w:val="24"/>
        </w:rPr>
        <w:t xml:space="preserve">обозначение «СТЕРИЛЬНО» или соответствующий графический символ в соответствии с </w:t>
      </w:r>
      <w:r w:rsidR="00614849">
        <w:rPr>
          <w:rFonts w:ascii="Times New Roman" w:hAnsi="Times New Roman"/>
          <w:sz w:val="24"/>
          <w:szCs w:val="24"/>
          <w:lang w:val="en-US"/>
        </w:rPr>
        <w:t>ISO</w:t>
      </w:r>
      <w:r w:rsidRPr="00E76FD2">
        <w:rPr>
          <w:rFonts w:ascii="Times New Roman" w:hAnsi="Times New Roman"/>
          <w:sz w:val="24"/>
          <w:szCs w:val="24"/>
        </w:rPr>
        <w:t xml:space="preserve"> 15223-1, если указано производителем, что неоткрытая и неиспользованная внутренняя часть контейнера и любое содержимое контейнера являются стерильными.</w:t>
      </w:r>
    </w:p>
    <w:p w14:paraId="5E76FC20" w14:textId="77777777" w:rsidR="00F02CD1" w:rsidRPr="003A1F1E" w:rsidRDefault="003A1F1E" w:rsidP="003A1F1E">
      <w:pPr>
        <w:ind w:firstLine="567"/>
        <w:rPr>
          <w:sz w:val="24"/>
        </w:rPr>
      </w:pPr>
      <w:r w:rsidRPr="003A1F1E">
        <w:rPr>
          <w:sz w:val="24"/>
        </w:rPr>
        <w:t>10.7 Если контейнер предназначен для хранения или использования в специальных условиях, это должно быть четко указано на контейнере, или на этикетке, и/или в сопроводительной документации.</w:t>
      </w:r>
    </w:p>
    <w:p w14:paraId="15B35249" w14:textId="77777777" w:rsidR="00F02CD1" w:rsidRPr="00345CEC" w:rsidRDefault="00F02CD1" w:rsidP="00A40C81">
      <w:pPr>
        <w:pStyle w:val="Style5"/>
        <w:widowControl/>
        <w:jc w:val="both"/>
      </w:pPr>
    </w:p>
    <w:p w14:paraId="1B687B43" w14:textId="77777777" w:rsidR="00614849" w:rsidRPr="00614849" w:rsidRDefault="00614849" w:rsidP="0061484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4" w:name="_Toc144337929"/>
      <w:r w:rsidRPr="00614849">
        <w:rPr>
          <w:sz w:val="24"/>
          <w:szCs w:val="24"/>
        </w:rPr>
        <w:t>Идентификация контейнеров</w:t>
      </w:r>
      <w:bookmarkEnd w:id="24"/>
    </w:p>
    <w:p w14:paraId="124D6A6C" w14:textId="77777777" w:rsidR="00614849" w:rsidRDefault="00614849" w:rsidP="00614849">
      <w:pPr>
        <w:ind w:firstLine="567"/>
        <w:rPr>
          <w:sz w:val="24"/>
          <w:lang w:val="en-US"/>
        </w:rPr>
      </w:pPr>
    </w:p>
    <w:p w14:paraId="3EF863BD" w14:textId="77777777" w:rsidR="00614849" w:rsidRPr="00614849" w:rsidRDefault="00614849" w:rsidP="00614849">
      <w:pPr>
        <w:ind w:firstLine="567"/>
        <w:rPr>
          <w:sz w:val="24"/>
        </w:rPr>
      </w:pPr>
      <w:r w:rsidRPr="00614849">
        <w:rPr>
          <w:sz w:val="24"/>
        </w:rPr>
        <w:t>Контейнеры должны быть идентифицированы посредством буквенного кода и/или описания содержащихся добавок и вспомогательных материалов, представленных в таблице 1, и/или наименовании изделия. Если в контейнере находятся добавки и вспомогательные материалы, не указанные в таблице 1, то должно быть представлено описание добавки и/или наименования изделия.</w:t>
      </w:r>
    </w:p>
    <w:p w14:paraId="5A170D78" w14:textId="77777777" w:rsidR="00614849" w:rsidRDefault="00614849" w:rsidP="00614849">
      <w:pPr>
        <w:ind w:firstLine="567"/>
        <w:rPr>
          <w:sz w:val="24"/>
          <w:lang w:val="en-US"/>
        </w:rPr>
      </w:pPr>
      <w:r w:rsidRPr="00614849">
        <w:rPr>
          <w:sz w:val="24"/>
        </w:rPr>
        <w:t>Рекомендованный цветовой код для идентификации содержащейся(их) добавки(</w:t>
      </w:r>
      <w:proofErr w:type="spellStart"/>
      <w:r w:rsidRPr="00614849">
        <w:rPr>
          <w:sz w:val="24"/>
        </w:rPr>
        <w:t>ок</w:t>
      </w:r>
      <w:proofErr w:type="spellEnd"/>
      <w:r w:rsidRPr="00614849">
        <w:rPr>
          <w:sz w:val="24"/>
        </w:rPr>
        <w:t>) и вспомогательных материалов представлен в приложении F (для более подробной информации – см. Введение).</w:t>
      </w:r>
    </w:p>
    <w:p w14:paraId="416C9D32" w14:textId="77777777" w:rsidR="00614849" w:rsidRPr="00614849" w:rsidRDefault="00614849" w:rsidP="00614849">
      <w:pPr>
        <w:ind w:firstLine="567"/>
        <w:jc w:val="center"/>
        <w:rPr>
          <w:sz w:val="24"/>
          <w:lang w:val="en-US"/>
        </w:rPr>
      </w:pPr>
    </w:p>
    <w:p w14:paraId="7ED75084" w14:textId="77777777" w:rsidR="00614849" w:rsidRPr="00614849" w:rsidRDefault="00614849" w:rsidP="00614849">
      <w:pPr>
        <w:jc w:val="center"/>
        <w:rPr>
          <w:b/>
          <w:sz w:val="24"/>
        </w:rPr>
      </w:pPr>
      <w:r w:rsidRPr="00614849">
        <w:rPr>
          <w:b/>
          <w:sz w:val="24"/>
        </w:rPr>
        <w:t>Таблица 1 – Буквенные коды для идентификации добавки и вспомогательных материалов</w:t>
      </w:r>
    </w:p>
    <w:p w14:paraId="2538D17D" w14:textId="77777777" w:rsidR="00614849" w:rsidRPr="00614849" w:rsidRDefault="00614849" w:rsidP="00614849">
      <w:pPr>
        <w:ind w:firstLine="567"/>
        <w:rPr>
          <w:sz w:val="17"/>
          <w:szCs w:val="17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9"/>
        <w:gridCol w:w="3405"/>
      </w:tblGrid>
      <w:tr w:rsidR="00614849" w:rsidRPr="00614849" w14:paraId="3925A61E" w14:textId="77777777" w:rsidTr="00614849">
        <w:trPr>
          <w:trHeight w:val="454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0FC973DE" w14:textId="77777777" w:rsidR="00614849" w:rsidRPr="00614849" w:rsidRDefault="00614849" w:rsidP="00614849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Добавки/Вспомогательный материал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6EBBC1" w14:textId="77777777" w:rsidR="00614849" w:rsidRPr="00614849" w:rsidRDefault="00614849" w:rsidP="00614849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Буквенный код</w:t>
            </w:r>
          </w:p>
        </w:tc>
      </w:tr>
      <w:tr w:rsidR="00614849" w:rsidRPr="00614849" w14:paraId="572E5576" w14:textId="77777777" w:rsidTr="00614849">
        <w:trPr>
          <w:trHeight w:val="526"/>
          <w:jc w:val="center"/>
        </w:trPr>
        <w:tc>
          <w:tcPr>
            <w:tcW w:w="3182" w:type="pct"/>
            <w:tcBorders>
              <w:top w:val="double" w:sz="4" w:space="0" w:color="auto"/>
              <w:left w:val="single" w:sz="4" w:space="0" w:color="auto"/>
              <w:right w:val="nil"/>
            </w:tcBorders>
            <w:vAlign w:val="center"/>
          </w:tcPr>
          <w:p w14:paraId="74629FEB" w14:textId="77777777" w:rsidR="00614849" w:rsidRPr="00614849" w:rsidRDefault="00614849" w:rsidP="00614849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4849">
              <w:rPr>
                <w:rFonts w:ascii="Times New Roman" w:hAnsi="Times New Roman" w:cs="Times New Roman"/>
                <w:sz w:val="24"/>
                <w:szCs w:val="24"/>
              </w:rPr>
              <w:t>EDTA</w:t>
            </w: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а</w:t>
            </w:r>
            <w:proofErr w:type="spellEnd"/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двунатриевая</w:t>
            </w:r>
            <w:proofErr w:type="spellEnd"/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соль</w:t>
            </w:r>
          </w:p>
          <w:p w14:paraId="069DDE1B" w14:textId="77777777" w:rsidR="00614849" w:rsidRPr="00614849" w:rsidRDefault="00614849" w:rsidP="00614849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proofErr w:type="spellStart"/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тринатриевая</w:t>
            </w:r>
            <w:proofErr w:type="spellEnd"/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соль</w:t>
            </w:r>
          </w:p>
        </w:tc>
        <w:tc>
          <w:tcPr>
            <w:tcW w:w="1818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E5C4A" w14:textId="77777777" w:rsidR="00614849" w:rsidRPr="00614849" w:rsidRDefault="00614849" w:rsidP="00614849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К2Е</w:t>
            </w:r>
          </w:p>
          <w:p w14:paraId="4C0782B6" w14:textId="77777777" w:rsidR="00614849" w:rsidRPr="00614849" w:rsidRDefault="00614849" w:rsidP="00614849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К3</w:t>
            </w: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</w:tr>
      <w:tr w:rsidR="00614849" w:rsidRPr="00614849" w14:paraId="1B689939" w14:textId="77777777" w:rsidTr="00614849">
        <w:trPr>
          <w:trHeight w:val="454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7916570" w14:textId="77777777" w:rsidR="00614849" w:rsidRPr="00614849" w:rsidRDefault="00614849" w:rsidP="00614849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Тринатриевый</w:t>
            </w:r>
            <w:proofErr w:type="spellEnd"/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цитрат 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9:1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b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D3DCD" w14:textId="77777777" w:rsidR="00614849" w:rsidRPr="00614849" w:rsidRDefault="00614849" w:rsidP="00614849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9NC</w:t>
            </w:r>
          </w:p>
        </w:tc>
      </w:tr>
      <w:tr w:rsidR="00614849" w:rsidRPr="00614849" w14:paraId="77DCD7E7" w14:textId="77777777" w:rsidTr="00614849">
        <w:trPr>
          <w:trHeight w:val="454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6CAD895" w14:textId="77777777" w:rsidR="00614849" w:rsidRPr="00614849" w:rsidRDefault="00614849" w:rsidP="00614849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Тринатриевый</w:t>
            </w:r>
            <w:proofErr w:type="spellEnd"/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цитрат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4:1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b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37A6E" w14:textId="77777777" w:rsidR="00614849" w:rsidRPr="00614849" w:rsidRDefault="00614849" w:rsidP="00614849">
            <w:pPr>
              <w:pStyle w:val="aff6"/>
              <w:spacing w:before="80"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4NC</w:t>
            </w:r>
          </w:p>
        </w:tc>
      </w:tr>
      <w:tr w:rsidR="00614849" w:rsidRPr="00614849" w14:paraId="3F83E05D" w14:textId="77777777" w:rsidTr="00614849">
        <w:trPr>
          <w:trHeight w:val="1164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E53A231" w14:textId="77777777" w:rsidR="00614849" w:rsidRPr="00614849" w:rsidRDefault="00614849" w:rsidP="00614849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Оксалат фтора</w:t>
            </w:r>
          </w:p>
          <w:p w14:paraId="19821396" w14:textId="77777777" w:rsidR="00614849" w:rsidRPr="00345CEC" w:rsidRDefault="00614849" w:rsidP="00614849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Фторид 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EDTA</w:t>
            </w:r>
          </w:p>
          <w:p w14:paraId="2E36169E" w14:textId="77777777" w:rsidR="00614849" w:rsidRPr="00614849" w:rsidRDefault="00614849" w:rsidP="00614849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Фторид гепарина</w:t>
            </w:r>
          </w:p>
          <w:p w14:paraId="6C0E7CEB" w14:textId="77777777" w:rsidR="00614849" w:rsidRPr="00614849" w:rsidRDefault="00614849" w:rsidP="00614849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Фторид, лимонная кислота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B3531" w14:textId="77777777" w:rsidR="00614849" w:rsidRPr="00614849" w:rsidRDefault="00614849" w:rsidP="00614849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FX</w:t>
            </w:r>
          </w:p>
          <w:p w14:paraId="2E9448FB" w14:textId="77777777" w:rsidR="00614849" w:rsidRPr="00614849" w:rsidRDefault="00614849" w:rsidP="00614849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FE</w:t>
            </w:r>
          </w:p>
          <w:p w14:paraId="09C09729" w14:textId="77777777" w:rsidR="00614849" w:rsidRPr="00614849" w:rsidRDefault="00614849" w:rsidP="00614849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FH</w:t>
            </w:r>
          </w:p>
          <w:p w14:paraId="3C73BF6F" w14:textId="77777777" w:rsidR="00614849" w:rsidRPr="00614849" w:rsidRDefault="00614849" w:rsidP="00614849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FC</w:t>
            </w:r>
          </w:p>
        </w:tc>
      </w:tr>
      <w:tr w:rsidR="00614849" w:rsidRPr="00614849" w14:paraId="419A409F" w14:textId="77777777" w:rsidTr="00614849">
        <w:trPr>
          <w:trHeight w:val="840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1431DDC" w14:textId="77777777" w:rsidR="00614849" w:rsidRPr="00614849" w:rsidRDefault="00614849" w:rsidP="00614849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Гепарин Лития</w:t>
            </w:r>
          </w:p>
          <w:p w14:paraId="46DD651A" w14:textId="77777777" w:rsidR="00614849" w:rsidRPr="00614849" w:rsidRDefault="00614849" w:rsidP="00614849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Гепарин лития и гель</w:t>
            </w:r>
          </w:p>
          <w:p w14:paraId="367C6AAA" w14:textId="77777777" w:rsidR="00614849" w:rsidRPr="00614849" w:rsidRDefault="00614849" w:rsidP="00614849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Гепарин натрия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4DBE4" w14:textId="77777777" w:rsidR="00614849" w:rsidRPr="00614849" w:rsidRDefault="00614849" w:rsidP="00614849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LH</w:t>
            </w:r>
          </w:p>
          <w:p w14:paraId="61449564" w14:textId="77777777" w:rsidR="00614849" w:rsidRPr="00614849" w:rsidRDefault="00614849" w:rsidP="00614849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LH</w:t>
            </w:r>
          </w:p>
          <w:p w14:paraId="1F23F5D2" w14:textId="77777777" w:rsidR="00614849" w:rsidRPr="00614849" w:rsidRDefault="00614849" w:rsidP="00614849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NH</w:t>
            </w:r>
          </w:p>
        </w:tc>
      </w:tr>
      <w:tr w:rsidR="00614849" w:rsidRPr="00614849" w14:paraId="750A98A9" w14:textId="77777777" w:rsidTr="00614849">
        <w:trPr>
          <w:trHeight w:val="539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5ADEA9A" w14:textId="77777777" w:rsidR="00614849" w:rsidRPr="00614849" w:rsidRDefault="00614849" w:rsidP="00614849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Аденин декстрозы в цитратно-фосфатном буфере</w:t>
            </w:r>
          </w:p>
          <w:p w14:paraId="0C0E03CB" w14:textId="77777777" w:rsidR="00614849" w:rsidRPr="00614849" w:rsidRDefault="00614849" w:rsidP="00614849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Кислый цитрат декстрозы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4412A" w14:textId="77777777" w:rsidR="00614849" w:rsidRPr="00614849" w:rsidRDefault="00614849" w:rsidP="00614849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CPDA</w:t>
            </w:r>
          </w:p>
          <w:p w14:paraId="6E34A77F" w14:textId="77777777" w:rsidR="00614849" w:rsidRPr="00614849" w:rsidRDefault="00614849" w:rsidP="00614849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ACD</w:t>
            </w:r>
          </w:p>
        </w:tc>
      </w:tr>
    </w:tbl>
    <w:p w14:paraId="328F9065" w14:textId="79D83E63" w:rsidR="000077A0" w:rsidRPr="000077A0" w:rsidRDefault="00D670FF" w:rsidP="000077A0">
      <w:pPr>
        <w:jc w:val="center"/>
        <w:rPr>
          <w:i/>
          <w:sz w:val="24"/>
        </w:rPr>
      </w:pPr>
      <w:r>
        <w:rPr>
          <w:i/>
          <w:sz w:val="24"/>
        </w:rPr>
        <w:lastRenderedPageBreak/>
        <w:t>Окончани</w:t>
      </w:r>
      <w:r w:rsidR="000077A0" w:rsidRPr="000077A0">
        <w:rPr>
          <w:i/>
          <w:sz w:val="24"/>
        </w:rPr>
        <w:t>е таблицы 1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9"/>
        <w:gridCol w:w="3405"/>
      </w:tblGrid>
      <w:tr w:rsidR="000077A0" w:rsidRPr="00614849" w14:paraId="747FF474" w14:textId="77777777" w:rsidTr="00EC296C">
        <w:trPr>
          <w:trHeight w:val="454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48A3360D" w14:textId="77777777" w:rsidR="000077A0" w:rsidRPr="00614849" w:rsidRDefault="000077A0" w:rsidP="00EC296C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Добавки/Вспомогательный материал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5D75E0" w14:textId="77777777" w:rsidR="000077A0" w:rsidRPr="00614849" w:rsidRDefault="000077A0" w:rsidP="00EC296C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Буквенный код</w:t>
            </w:r>
          </w:p>
        </w:tc>
      </w:tr>
      <w:tr w:rsidR="000077A0" w:rsidRPr="00614849" w14:paraId="37DE1165" w14:textId="77777777" w:rsidTr="00EC296C">
        <w:trPr>
          <w:trHeight w:val="539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BD1FD6D" w14:textId="77777777" w:rsidR="000077A0" w:rsidRPr="00614849" w:rsidRDefault="000077A0" w:rsidP="00EC296C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Активатор сгустка</w:t>
            </w:r>
          </w:p>
          <w:p w14:paraId="71F41F07" w14:textId="77777777" w:rsidR="000077A0" w:rsidRPr="00614849" w:rsidRDefault="000077A0" w:rsidP="00EC296C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Активатор сгустка с гелем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7470E" w14:textId="77777777" w:rsidR="000077A0" w:rsidRPr="00614849" w:rsidRDefault="000077A0" w:rsidP="00EC296C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CAT</w:t>
            </w:r>
          </w:p>
          <w:p w14:paraId="584DB322" w14:textId="77777777" w:rsidR="000077A0" w:rsidRPr="00614849" w:rsidRDefault="000077A0" w:rsidP="00EC296C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CAT</w:t>
            </w:r>
          </w:p>
        </w:tc>
      </w:tr>
      <w:tr w:rsidR="000077A0" w:rsidRPr="00614849" w14:paraId="30DD930D" w14:textId="77777777" w:rsidTr="00EC296C">
        <w:trPr>
          <w:trHeight w:val="454"/>
          <w:jc w:val="center"/>
        </w:trPr>
        <w:tc>
          <w:tcPr>
            <w:tcW w:w="318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4E14B3" w14:textId="77777777" w:rsidR="000077A0" w:rsidRPr="00614849" w:rsidRDefault="000077A0" w:rsidP="00EC296C">
            <w:pPr>
              <w:pStyle w:val="aff6"/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Ничего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CFC09" w14:textId="77777777" w:rsidR="000077A0" w:rsidRPr="00614849" w:rsidRDefault="000077A0" w:rsidP="00EC296C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849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Z</w:t>
            </w:r>
          </w:p>
        </w:tc>
      </w:tr>
      <w:tr w:rsidR="000077A0" w:rsidRPr="00614849" w14:paraId="489B9FEC" w14:textId="77777777" w:rsidTr="00EC296C">
        <w:trPr>
          <w:trHeight w:val="122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2883" w14:textId="2FD64974" w:rsidR="00D670FF" w:rsidRPr="00D670FF" w:rsidRDefault="00D670FF" w:rsidP="00EC296C">
            <w:pPr>
              <w:pStyle w:val="aff6"/>
              <w:spacing w:after="0"/>
              <w:ind w:left="5" w:firstLine="567"/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</w:pPr>
            <w:r w:rsidRPr="00D670FF">
              <w:rPr>
                <w:rStyle w:val="aff5"/>
                <w:color w:val="000000"/>
                <w:sz w:val="20"/>
                <w:szCs w:val="20"/>
                <w:vertAlign w:val="superscript"/>
              </w:rPr>
              <w:t>__________________</w:t>
            </w:r>
          </w:p>
          <w:p w14:paraId="3F5F32E3" w14:textId="77DE4D8E" w:rsidR="000077A0" w:rsidRPr="00D670FF" w:rsidRDefault="000077A0" w:rsidP="00EC296C">
            <w:pPr>
              <w:pStyle w:val="aff6"/>
              <w:spacing w:after="0"/>
              <w:ind w:left="5"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а</w:t>
            </w: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EDTA</w:t>
            </w: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этилендиаминтетрауксусная кислота. Сокращение обычно употребляется как систематическое наименование </w:t>
            </w:r>
            <w:proofErr w:type="spellStart"/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>этилендинитрилотетрауксусная</w:t>
            </w:r>
            <w:proofErr w:type="spellEnd"/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кислота.</w:t>
            </w:r>
          </w:p>
          <w:p w14:paraId="42300E26" w14:textId="77777777" w:rsidR="000077A0" w:rsidRPr="00614849" w:rsidRDefault="000077A0" w:rsidP="00EC296C">
            <w:pPr>
              <w:pStyle w:val="aff6"/>
              <w:spacing w:after="0"/>
              <w:ind w:left="5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val="en-US"/>
              </w:rPr>
              <w:t>b</w:t>
            </w: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Обозначает соотношение между обозначенным объемом крови и жидким антикоагулянтом (например, девятью объемами крови и одним объемом раствора цитрата).</w:t>
            </w:r>
          </w:p>
        </w:tc>
      </w:tr>
    </w:tbl>
    <w:p w14:paraId="1552EB97" w14:textId="77777777" w:rsidR="000077A0" w:rsidRDefault="000077A0" w:rsidP="00614849">
      <w:pPr>
        <w:ind w:firstLine="567"/>
        <w:rPr>
          <w:sz w:val="24"/>
        </w:rPr>
      </w:pPr>
    </w:p>
    <w:p w14:paraId="2924C4F1" w14:textId="77777777" w:rsidR="000077A0" w:rsidRDefault="000077A0" w:rsidP="00614849">
      <w:pPr>
        <w:ind w:firstLine="567"/>
        <w:rPr>
          <w:sz w:val="24"/>
        </w:rPr>
      </w:pPr>
    </w:p>
    <w:p w14:paraId="02A4172A" w14:textId="77777777" w:rsidR="000077A0" w:rsidRPr="000077A0" w:rsidRDefault="000077A0" w:rsidP="00614849">
      <w:pPr>
        <w:ind w:firstLine="567"/>
        <w:rPr>
          <w:sz w:val="24"/>
        </w:rPr>
      </w:pPr>
    </w:p>
    <w:p w14:paraId="6C194FEA" w14:textId="77777777" w:rsidR="0003146A" w:rsidRPr="00ED2C17" w:rsidRDefault="0003146A" w:rsidP="0003146A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5" w:name="_Toc144337930"/>
      <w:r w:rsidRPr="00ED2C17">
        <w:rPr>
          <w:sz w:val="24"/>
          <w:szCs w:val="24"/>
        </w:rPr>
        <w:lastRenderedPageBreak/>
        <w:t>Приложение А</w:t>
      </w:r>
      <w:bookmarkEnd w:id="25"/>
    </w:p>
    <w:p w14:paraId="221BC3EA" w14:textId="77777777" w:rsidR="0003146A" w:rsidRDefault="0003146A" w:rsidP="0003146A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 w:rsidR="000077A0">
        <w:rPr>
          <w:i/>
          <w:sz w:val="24"/>
          <w:lang w:val="kk-KZ"/>
        </w:rPr>
        <w:t>обязательное</w:t>
      </w:r>
      <w:r w:rsidRPr="00ED2C17">
        <w:rPr>
          <w:i/>
          <w:sz w:val="24"/>
        </w:rPr>
        <w:t>)</w:t>
      </w:r>
    </w:p>
    <w:p w14:paraId="1E37B4D0" w14:textId="77777777" w:rsidR="00E558F7" w:rsidRPr="000077A0" w:rsidRDefault="00E558F7" w:rsidP="00E558F7">
      <w:pPr>
        <w:pStyle w:val="Default"/>
        <w:rPr>
          <w:rFonts w:ascii="Times New Roman" w:hAnsi="Times New Roman" w:cs="Times New Roman"/>
        </w:rPr>
      </w:pPr>
    </w:p>
    <w:p w14:paraId="5A204A01" w14:textId="77777777" w:rsidR="0003146A" w:rsidRPr="000077A0" w:rsidRDefault="000077A0" w:rsidP="000077A0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0077A0">
        <w:rPr>
          <w:b/>
          <w:bCs/>
        </w:rPr>
        <w:t xml:space="preserve">Испытание объема </w:t>
      </w:r>
      <w:proofErr w:type="spellStart"/>
      <w:r w:rsidRPr="000077A0">
        <w:rPr>
          <w:b/>
          <w:bCs/>
        </w:rPr>
        <w:t>невакуумных</w:t>
      </w:r>
      <w:proofErr w:type="spellEnd"/>
      <w:r w:rsidRPr="000077A0">
        <w:rPr>
          <w:b/>
          <w:bCs/>
        </w:rPr>
        <w:t xml:space="preserve"> контейнеров</w:t>
      </w:r>
    </w:p>
    <w:p w14:paraId="23C3FC48" w14:textId="77777777" w:rsidR="00D5215B" w:rsidRPr="000077A0" w:rsidRDefault="00D5215B" w:rsidP="0086412C">
      <w:pPr>
        <w:autoSpaceDE w:val="0"/>
        <w:autoSpaceDN w:val="0"/>
        <w:adjustRightInd w:val="0"/>
        <w:ind w:firstLine="567"/>
        <w:rPr>
          <w:b/>
          <w:sz w:val="24"/>
        </w:rPr>
      </w:pPr>
    </w:p>
    <w:p w14:paraId="30B2098F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А.1 Реагенты и оборудование</w:t>
      </w:r>
    </w:p>
    <w:p w14:paraId="39257DA7" w14:textId="77777777" w:rsid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6E524D2D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А.1.1 Деионизированная вода.</w:t>
      </w:r>
    </w:p>
    <w:p w14:paraId="6667AB8F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А.1.2 Откалиброванные электронные весы, с точностью до трех знаков после запятой, 0,001 г.</w:t>
      </w:r>
    </w:p>
    <w:p w14:paraId="322D82AA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А.1.3 Устройство, удерживающее испытуемый контейнер вертикально в равновесии.</w:t>
      </w:r>
    </w:p>
    <w:p w14:paraId="16FA74F3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А.1.4 Устройство, позволяющее заполнить испытуемый контейнер водой, например, шприц или пипетка.</w:t>
      </w:r>
    </w:p>
    <w:p w14:paraId="216542CE" w14:textId="77777777" w:rsid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44C098F9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А.2 Условия испытаний</w:t>
      </w:r>
    </w:p>
    <w:p w14:paraId="2BB974E1" w14:textId="77777777" w:rsid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4C5AF36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А.2.1 Испытания проводят при следующих внешних условиях: атмосферном давлении 101 кПа и температуре 20 °C; если используют другие условия, их вносят в протокол испытания.</w:t>
      </w:r>
    </w:p>
    <w:p w14:paraId="2EDF6B6E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А.2.2 Испытуемые контейнеры должны быть неиспользованными.</w:t>
      </w:r>
    </w:p>
    <w:p w14:paraId="4C29395F" w14:textId="77777777" w:rsid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648AC641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А.3 Процедура проведения испытаний</w:t>
      </w:r>
    </w:p>
    <w:p w14:paraId="3AE49629" w14:textId="77777777" w:rsid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6E6187F8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А.3.1 Заполняют сосуд деионизированной водой.</w:t>
      </w:r>
    </w:p>
    <w:p w14:paraId="2EAA3692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3</w:t>
      </w: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.2 Помещают контейнер на весы и выставляют «ноль» («обнуляют»).</w:t>
      </w:r>
    </w:p>
    <w:p w14:paraId="52FC5415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А.3.3 Удаляют крышку контейнера и заполняют водой так, чтобы мениск жидкости совпадал с меткой заполнения.</w:t>
      </w:r>
    </w:p>
    <w:p w14:paraId="353289B0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А.3.4 Помещают контейнер на предварительно «обнуленные» весы и вычисляют вес в граммах.</w:t>
      </w:r>
    </w:p>
    <w:p w14:paraId="6ED8F987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А.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3</w:t>
      </w: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.5 Вычисляют объем заполнения исходя из соответствия: 1000 г = 1000 см</w:t>
      </w: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14E9B305" w14:textId="77777777" w:rsid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64858DC6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А.4 Результаты испытаний</w:t>
      </w:r>
    </w:p>
    <w:p w14:paraId="729CBF4A" w14:textId="77777777" w:rsid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2637C56" w14:textId="77777777" w:rsidR="0078146E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Результаты испытания контейнера по объему считаются положительными при соответствии требованиям, указанным в разделе 5.</w:t>
      </w:r>
    </w:p>
    <w:p w14:paraId="3DA5ABDC" w14:textId="77777777" w:rsidR="00F33D24" w:rsidRDefault="00F33D24" w:rsidP="00B804EE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17BEEEBE" w14:textId="77777777" w:rsidR="00B804EE" w:rsidRPr="00B804EE" w:rsidRDefault="00B804EE" w:rsidP="00821597">
      <w:pPr>
        <w:pStyle w:val="Style5"/>
        <w:widowControl/>
        <w:tabs>
          <w:tab w:val="left" w:pos="851"/>
        </w:tabs>
        <w:ind w:left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12D9B502" w14:textId="77777777" w:rsidR="003E3015" w:rsidRPr="00E558F7" w:rsidRDefault="003E3015" w:rsidP="00E558F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4501DA3A" w14:textId="77777777" w:rsidR="00815063" w:rsidRDefault="00815063" w:rsidP="00815063">
      <w:pPr>
        <w:autoSpaceDE w:val="0"/>
        <w:autoSpaceDN w:val="0"/>
        <w:adjustRightInd w:val="0"/>
        <w:jc w:val="center"/>
        <w:rPr>
          <w:b/>
          <w:sz w:val="24"/>
          <w:lang w:val="kk-KZ"/>
        </w:rPr>
      </w:pPr>
    </w:p>
    <w:p w14:paraId="731DCE5D" w14:textId="77777777" w:rsidR="00474487" w:rsidRDefault="00474487" w:rsidP="00815063">
      <w:pPr>
        <w:autoSpaceDE w:val="0"/>
        <w:autoSpaceDN w:val="0"/>
        <w:adjustRightInd w:val="0"/>
        <w:jc w:val="center"/>
        <w:rPr>
          <w:b/>
          <w:sz w:val="24"/>
          <w:lang w:val="kk-KZ"/>
        </w:rPr>
      </w:pPr>
    </w:p>
    <w:p w14:paraId="5982CA2F" w14:textId="77777777" w:rsidR="00821597" w:rsidRDefault="00821597" w:rsidP="00815063">
      <w:pPr>
        <w:autoSpaceDE w:val="0"/>
        <w:autoSpaceDN w:val="0"/>
        <w:adjustRightInd w:val="0"/>
        <w:jc w:val="center"/>
        <w:rPr>
          <w:b/>
          <w:sz w:val="24"/>
          <w:lang w:val="kk-KZ"/>
        </w:rPr>
      </w:pPr>
    </w:p>
    <w:p w14:paraId="0993456B" w14:textId="77777777" w:rsidR="00821597" w:rsidRDefault="00821597" w:rsidP="00815063">
      <w:pPr>
        <w:autoSpaceDE w:val="0"/>
        <w:autoSpaceDN w:val="0"/>
        <w:adjustRightInd w:val="0"/>
        <w:jc w:val="center"/>
        <w:rPr>
          <w:b/>
          <w:sz w:val="24"/>
          <w:lang w:val="kk-KZ"/>
        </w:rPr>
      </w:pPr>
    </w:p>
    <w:p w14:paraId="71DAD343" w14:textId="77777777" w:rsidR="00821597" w:rsidRDefault="00821597" w:rsidP="00815063">
      <w:pPr>
        <w:autoSpaceDE w:val="0"/>
        <w:autoSpaceDN w:val="0"/>
        <w:adjustRightInd w:val="0"/>
        <w:jc w:val="center"/>
        <w:rPr>
          <w:b/>
          <w:sz w:val="24"/>
          <w:lang w:val="kk-KZ"/>
        </w:rPr>
      </w:pPr>
    </w:p>
    <w:p w14:paraId="72E7B6C9" w14:textId="77777777" w:rsidR="00821597" w:rsidRDefault="00821597" w:rsidP="00815063">
      <w:pPr>
        <w:autoSpaceDE w:val="0"/>
        <w:autoSpaceDN w:val="0"/>
        <w:adjustRightInd w:val="0"/>
        <w:jc w:val="center"/>
        <w:rPr>
          <w:b/>
          <w:sz w:val="24"/>
          <w:lang w:val="kk-KZ"/>
        </w:rPr>
      </w:pPr>
    </w:p>
    <w:p w14:paraId="3E5C2A31" w14:textId="77777777" w:rsidR="00821597" w:rsidRDefault="00821597" w:rsidP="00815063">
      <w:pPr>
        <w:autoSpaceDE w:val="0"/>
        <w:autoSpaceDN w:val="0"/>
        <w:adjustRightInd w:val="0"/>
        <w:jc w:val="center"/>
        <w:rPr>
          <w:b/>
          <w:sz w:val="24"/>
          <w:lang w:val="kk-KZ"/>
        </w:rPr>
      </w:pPr>
    </w:p>
    <w:p w14:paraId="70CB664D" w14:textId="77777777" w:rsidR="00821597" w:rsidRDefault="00821597" w:rsidP="00815063">
      <w:pPr>
        <w:autoSpaceDE w:val="0"/>
        <w:autoSpaceDN w:val="0"/>
        <w:adjustRightInd w:val="0"/>
        <w:jc w:val="center"/>
        <w:rPr>
          <w:b/>
          <w:sz w:val="24"/>
          <w:lang w:val="kk-KZ"/>
        </w:rPr>
      </w:pPr>
    </w:p>
    <w:p w14:paraId="46208345" w14:textId="77777777" w:rsidR="00821597" w:rsidRDefault="00821597" w:rsidP="00815063">
      <w:pPr>
        <w:autoSpaceDE w:val="0"/>
        <w:autoSpaceDN w:val="0"/>
        <w:adjustRightInd w:val="0"/>
        <w:jc w:val="center"/>
        <w:rPr>
          <w:b/>
          <w:sz w:val="24"/>
          <w:lang w:val="kk-KZ"/>
        </w:rPr>
      </w:pPr>
    </w:p>
    <w:p w14:paraId="6858CC19" w14:textId="77777777" w:rsidR="00821597" w:rsidRDefault="00821597" w:rsidP="00815063">
      <w:pPr>
        <w:autoSpaceDE w:val="0"/>
        <w:autoSpaceDN w:val="0"/>
        <w:adjustRightInd w:val="0"/>
        <w:jc w:val="center"/>
        <w:rPr>
          <w:b/>
          <w:sz w:val="24"/>
          <w:lang w:val="kk-KZ"/>
        </w:rPr>
      </w:pPr>
    </w:p>
    <w:p w14:paraId="319AD9B6" w14:textId="77777777" w:rsidR="00821597" w:rsidRDefault="00821597" w:rsidP="00815063">
      <w:pPr>
        <w:autoSpaceDE w:val="0"/>
        <w:autoSpaceDN w:val="0"/>
        <w:adjustRightInd w:val="0"/>
        <w:jc w:val="center"/>
        <w:rPr>
          <w:b/>
          <w:sz w:val="24"/>
          <w:lang w:val="kk-KZ"/>
        </w:rPr>
      </w:pPr>
    </w:p>
    <w:p w14:paraId="1C9EF3E9" w14:textId="77777777" w:rsidR="00821597" w:rsidRPr="006878F2" w:rsidRDefault="00821597" w:rsidP="00425392">
      <w:pPr>
        <w:autoSpaceDE w:val="0"/>
        <w:autoSpaceDN w:val="0"/>
        <w:adjustRightInd w:val="0"/>
        <w:rPr>
          <w:b/>
          <w:sz w:val="24"/>
        </w:rPr>
      </w:pPr>
    </w:p>
    <w:p w14:paraId="18FFEE7D" w14:textId="77777777" w:rsidR="00821597" w:rsidRPr="001272FD" w:rsidRDefault="00821597" w:rsidP="00821597">
      <w:pPr>
        <w:pStyle w:val="10"/>
        <w:pageBreakBefore/>
        <w:spacing w:before="0" w:after="0"/>
        <w:ind w:firstLine="567"/>
        <w:jc w:val="center"/>
        <w:rPr>
          <w:color w:val="000000" w:themeColor="text1"/>
          <w:sz w:val="24"/>
          <w:szCs w:val="24"/>
        </w:rPr>
      </w:pPr>
      <w:bookmarkStart w:id="26" w:name="_Toc144337931"/>
      <w:r w:rsidRPr="001272FD">
        <w:rPr>
          <w:color w:val="000000" w:themeColor="text1"/>
          <w:sz w:val="24"/>
          <w:szCs w:val="24"/>
        </w:rPr>
        <w:lastRenderedPageBreak/>
        <w:t xml:space="preserve">Приложение </w:t>
      </w:r>
      <w:r w:rsidRPr="001272FD">
        <w:rPr>
          <w:color w:val="000000" w:themeColor="text1"/>
          <w:sz w:val="24"/>
          <w:szCs w:val="24"/>
          <w:lang w:val="en-US"/>
        </w:rPr>
        <w:t>B</w:t>
      </w:r>
      <w:bookmarkEnd w:id="26"/>
    </w:p>
    <w:p w14:paraId="2D6CF7C5" w14:textId="77777777" w:rsidR="00821597" w:rsidRPr="001272FD" w:rsidRDefault="00821597" w:rsidP="00821597">
      <w:pPr>
        <w:keepNext/>
        <w:ind w:firstLine="567"/>
        <w:jc w:val="center"/>
        <w:rPr>
          <w:i/>
          <w:color w:val="000000" w:themeColor="text1"/>
          <w:sz w:val="24"/>
        </w:rPr>
      </w:pPr>
      <w:r w:rsidRPr="001272FD">
        <w:rPr>
          <w:i/>
          <w:color w:val="000000" w:themeColor="text1"/>
          <w:sz w:val="24"/>
        </w:rPr>
        <w:t>(</w:t>
      </w:r>
      <w:r w:rsidR="00EC296C">
        <w:rPr>
          <w:i/>
          <w:color w:val="000000" w:themeColor="text1"/>
          <w:sz w:val="24"/>
          <w:lang w:val="kk-KZ"/>
        </w:rPr>
        <w:t>обязательное</w:t>
      </w:r>
      <w:r w:rsidRPr="001272FD">
        <w:rPr>
          <w:i/>
          <w:color w:val="000000" w:themeColor="text1"/>
          <w:sz w:val="24"/>
        </w:rPr>
        <w:t>)</w:t>
      </w:r>
    </w:p>
    <w:p w14:paraId="486A098C" w14:textId="77777777" w:rsidR="00EC296C" w:rsidRDefault="00EC296C" w:rsidP="00EC296C">
      <w:pPr>
        <w:pStyle w:val="Default"/>
      </w:pPr>
    </w:p>
    <w:p w14:paraId="26FD168E" w14:textId="77777777" w:rsidR="00821597" w:rsidRPr="00EC296C" w:rsidRDefault="00EC296C" w:rsidP="00EC296C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EC296C">
        <w:rPr>
          <w:b/>
          <w:bCs/>
        </w:rPr>
        <w:t>Испытание объема взятия вакуумных контейнеров</w:t>
      </w:r>
    </w:p>
    <w:p w14:paraId="5656FF21" w14:textId="77777777" w:rsidR="001272FD" w:rsidRPr="001272FD" w:rsidRDefault="001272FD" w:rsidP="001272F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62868202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В.1 Реагенты и оборудование </w:t>
      </w:r>
    </w:p>
    <w:p w14:paraId="5D366B94" w14:textId="77777777" w:rsid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BC9F957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В.1.1 </w:t>
      </w: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Деионизированная вода. </w:t>
      </w:r>
    </w:p>
    <w:p w14:paraId="5E6F39A6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В.1.2 </w:t>
      </w: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Откалиброванные электронные весы, с точностью до трех знаков после запятой, 0,001 г. </w:t>
      </w:r>
    </w:p>
    <w:p w14:paraId="6C03743D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В.1.3 </w:t>
      </w: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Устройство, удерживающее испытуемый контейнер вертикально в равновесии. </w:t>
      </w:r>
    </w:p>
    <w:p w14:paraId="5B8F2751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В.1.4 </w:t>
      </w: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Резервуар с носиком у основания для подключения к трубке. </w:t>
      </w:r>
    </w:p>
    <w:p w14:paraId="1DE442A4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В.1.5 </w:t>
      </w: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Трубка, которую можно проткнуть иглой для взятия крови, с зажимом на одном конце и присоединенная к резервуару на другом конце (см. рисунок В.1). </w:t>
      </w:r>
    </w:p>
    <w:p w14:paraId="58DD5CDA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В.</w:t>
      </w: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1.6 Иглы для взятия крови, которые рекомендованы производителем испытуемого контейнера. </w:t>
      </w:r>
    </w:p>
    <w:p w14:paraId="3F3FF7C7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В.</w:t>
      </w: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1.7 Держатель, рекомендованный производителем испытуемого контейнера. </w:t>
      </w:r>
    </w:p>
    <w:p w14:paraId="14116C4E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7B74AC19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В.2 Условия испытаний </w:t>
      </w:r>
    </w:p>
    <w:p w14:paraId="45FB2B06" w14:textId="77777777" w:rsid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4FAE6D68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В.2.1 </w:t>
      </w: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Испытания проводят при следующих внешних условиях: атмосферном давлении 101 кПа и температуре 20 °C; если используют другие условия, их вносят в протокол испытания. </w:t>
      </w:r>
    </w:p>
    <w:p w14:paraId="71A7FBA8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В.2.2 </w:t>
      </w: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Испытуемый контейнер не должен быть использованным. </w:t>
      </w:r>
    </w:p>
    <w:p w14:paraId="546E43CE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252C25B5" w14:textId="77777777" w:rsidR="00EC296C" w:rsidRPr="00A465C9" w:rsidRDefault="00A465C9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В.3 </w:t>
      </w:r>
      <w:r w:rsidR="00EC296C" w:rsidRPr="00A465C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Процедура проведения испытания </w:t>
      </w:r>
    </w:p>
    <w:p w14:paraId="29AF4B80" w14:textId="77777777" w:rsidR="00A465C9" w:rsidRDefault="00A465C9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44F03090" w14:textId="77777777" w:rsidR="00EC296C" w:rsidRPr="00EC296C" w:rsidRDefault="00A465C9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В.3.1 </w:t>
      </w:r>
      <w:r w:rsidR="00EC296C"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Собирают систему с трубкой в соответствии с рисунком В.1, плотно фиксируют зажим на конце трубки. </w:t>
      </w:r>
    </w:p>
    <w:p w14:paraId="4D83CD98" w14:textId="77777777" w:rsidR="00EC296C" w:rsidRPr="00EC296C" w:rsidRDefault="00A465C9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В.3.2 </w:t>
      </w:r>
      <w:r w:rsidR="00EC296C"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Заполняют резервуар водой. </w:t>
      </w:r>
    </w:p>
    <w:p w14:paraId="54730C6B" w14:textId="77777777" w:rsidR="00EC296C" w:rsidRPr="00EC296C" w:rsidRDefault="00A465C9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В.3.3 </w:t>
      </w:r>
      <w:r w:rsidR="00EC296C"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Осуществляют поступление воды, чтобы заполнить трубку. </w:t>
      </w:r>
    </w:p>
    <w:p w14:paraId="5CB05AA8" w14:textId="77777777" w:rsidR="00EC296C" w:rsidRPr="00EC296C" w:rsidRDefault="00A465C9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В.3.4 </w:t>
      </w:r>
      <w:r w:rsidR="00EC296C"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Если игла поставляется не в собранном виде, то вставляют иглу для взятия проб крови в держатель в соответствии с инструкциями производителя. </w:t>
      </w:r>
    </w:p>
    <w:p w14:paraId="7492CD8C" w14:textId="77777777" w:rsidR="00EC296C" w:rsidRPr="00EC296C" w:rsidRDefault="00A465C9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В.3.5 </w:t>
      </w:r>
      <w:r w:rsidR="00EC296C"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Помещают контейнер на весы и выставляют «ноль» (обнуляют). </w:t>
      </w:r>
    </w:p>
    <w:p w14:paraId="3EE470FD" w14:textId="77777777" w:rsidR="00EC296C" w:rsidRPr="00EC296C" w:rsidRDefault="00A465C9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В.3.6 </w:t>
      </w:r>
      <w:r w:rsidR="00EC296C"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Вставляют внутривенную иглу для взятия крови узла игла/держатель через стенку трубки, пока игла не войдет в просвет трубки. </w:t>
      </w:r>
    </w:p>
    <w:p w14:paraId="5CCF80EF" w14:textId="77777777" w:rsidR="00EC296C" w:rsidRPr="00EC296C" w:rsidRDefault="00A465C9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В.3.7 </w:t>
      </w:r>
      <w:r w:rsidR="00EC296C"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Подсоединяют испытуемый контейнер к игле/держателю в сборе в соответствии с инструкцией производителя. </w:t>
      </w:r>
    </w:p>
    <w:p w14:paraId="1F9247AA" w14:textId="77777777" w:rsidR="00EC296C" w:rsidRPr="00EC296C" w:rsidRDefault="00A465C9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В.3.8 </w:t>
      </w:r>
      <w:r w:rsidR="00EC296C"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Не менее 1 мин (или как указано производителем) дают испытуемому контейнеру заполниться. </w:t>
      </w:r>
    </w:p>
    <w:p w14:paraId="49D3FB61" w14:textId="77777777" w:rsidR="00EC296C" w:rsidRPr="00EC296C" w:rsidRDefault="00A465C9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В.3.9 </w:t>
      </w:r>
      <w:r w:rsidR="00EC296C"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Помещают контейнер на предварительно обнуленные весы и вычисляют вес в граммах. </w:t>
      </w:r>
    </w:p>
    <w:p w14:paraId="645FA209" w14:textId="77777777" w:rsidR="00EC296C" w:rsidRPr="00EC296C" w:rsidRDefault="00A465C9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В.3.10 </w:t>
      </w:r>
      <w:r w:rsidR="00EC296C"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Вычисляют объем заполнения, исходя из со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ответствия: 1000 г = 1</w:t>
      </w:r>
      <w:r w:rsidR="00EC296C"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000 см</w:t>
      </w:r>
      <w:r w:rsidR="00EC296C"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="00EC296C"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. </w:t>
      </w:r>
    </w:p>
    <w:p w14:paraId="43D81F64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55391D4A" w14:textId="77777777" w:rsidR="00EC296C" w:rsidRPr="00A465C9" w:rsidRDefault="00A465C9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В.4 </w:t>
      </w:r>
      <w:r w:rsidR="00EC296C" w:rsidRPr="00A465C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Результаты испытаний </w:t>
      </w:r>
    </w:p>
    <w:p w14:paraId="0B25712F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3673CE9F" w14:textId="77777777" w:rsidR="00EC296C" w:rsidRPr="00EC296C" w:rsidRDefault="00EC296C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EC296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Результаты испытания контейнера по объему считаются положительными при соответствии требованиям, указанным в разделе 5.</w:t>
      </w:r>
    </w:p>
    <w:p w14:paraId="13CA8C98" w14:textId="77777777" w:rsidR="00EC296C" w:rsidRDefault="00EC296C" w:rsidP="00EC296C">
      <w:pPr>
        <w:pStyle w:val="Style5"/>
        <w:widowControl/>
        <w:ind w:firstLine="567"/>
        <w:jc w:val="both"/>
        <w:rPr>
          <w:sz w:val="17"/>
          <w:szCs w:val="17"/>
        </w:rPr>
      </w:pPr>
    </w:p>
    <w:p w14:paraId="5C806D19" w14:textId="77777777" w:rsidR="00A465C9" w:rsidRDefault="00A465C9" w:rsidP="00A465C9">
      <w:pPr>
        <w:pStyle w:val="Style5"/>
        <w:widowControl/>
        <w:ind w:firstLine="567"/>
        <w:jc w:val="center"/>
        <w:rPr>
          <w:sz w:val="17"/>
          <w:szCs w:val="17"/>
        </w:rPr>
      </w:pPr>
      <w:r>
        <w:rPr>
          <w:noProof/>
          <w:sz w:val="17"/>
          <w:szCs w:val="17"/>
        </w:rPr>
        <w:lastRenderedPageBreak/>
        <w:drawing>
          <wp:inline distT="0" distB="0" distL="0" distR="0" wp14:anchorId="791C4D42" wp14:editId="4DCCDBD4">
            <wp:extent cx="2806505" cy="3896751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73"/>
                    <a:stretch/>
                  </pic:blipFill>
                  <pic:spPr bwMode="auto">
                    <a:xfrm>
                      <a:off x="0" y="0"/>
                      <a:ext cx="2808738" cy="389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E635AB" w14:textId="77777777" w:rsidR="00A465C9" w:rsidRDefault="00A465C9" w:rsidP="00A465C9">
      <w:pPr>
        <w:pStyle w:val="Style5"/>
        <w:widowControl/>
        <w:ind w:firstLine="567"/>
        <w:jc w:val="center"/>
        <w:rPr>
          <w:sz w:val="17"/>
          <w:szCs w:val="17"/>
        </w:rPr>
      </w:pPr>
    </w:p>
    <w:p w14:paraId="2BA5B5F1" w14:textId="77777777" w:rsidR="00A465C9" w:rsidRDefault="00A465C9" w:rsidP="00A465C9">
      <w:pPr>
        <w:pStyle w:val="Default"/>
      </w:pPr>
    </w:p>
    <w:p w14:paraId="0F41A9B5" w14:textId="77777777" w:rsidR="00A465C9" w:rsidRPr="00A465C9" w:rsidRDefault="00A465C9" w:rsidP="00C60727">
      <w:pPr>
        <w:pStyle w:val="Default"/>
        <w:numPr>
          <w:ilvl w:val="0"/>
          <w:numId w:val="12"/>
        </w:numPr>
        <w:rPr>
          <w:rFonts w:ascii="Times New Roman" w:hAnsi="Times New Roman" w:cs="Times New Roman"/>
        </w:rPr>
      </w:pPr>
      <w:r w:rsidRPr="00A465C9">
        <w:rPr>
          <w:rFonts w:ascii="Times New Roman" w:hAnsi="Times New Roman" w:cs="Times New Roman"/>
        </w:rPr>
        <w:t>Условные обозначения:</w:t>
      </w:r>
    </w:p>
    <w:p w14:paraId="65183F59" w14:textId="77777777" w:rsidR="00A465C9" w:rsidRDefault="00A465C9" w:rsidP="00C60727">
      <w:pPr>
        <w:pStyle w:val="Default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1 – </w:t>
      </w:r>
      <w:r w:rsidRPr="00A465C9">
        <w:rPr>
          <w:rFonts w:ascii="Times New Roman" w:hAnsi="Times New Roman" w:cs="Times New Roman"/>
        </w:rPr>
        <w:t xml:space="preserve">держатель для зажимов; </w:t>
      </w:r>
    </w:p>
    <w:p w14:paraId="6E4314D1" w14:textId="77777777" w:rsidR="00A465C9" w:rsidRDefault="00A465C9" w:rsidP="00C60727">
      <w:pPr>
        <w:pStyle w:val="Default"/>
        <w:numPr>
          <w:ilvl w:val="0"/>
          <w:numId w:val="12"/>
        </w:numPr>
        <w:rPr>
          <w:rFonts w:ascii="Times New Roman" w:hAnsi="Times New Roman" w:cs="Times New Roman"/>
        </w:rPr>
      </w:pPr>
      <w:r w:rsidRPr="00A465C9">
        <w:rPr>
          <w:rFonts w:ascii="Times New Roman" w:hAnsi="Times New Roman" w:cs="Times New Roman"/>
          <w:i/>
        </w:rPr>
        <w:t>2</w:t>
      </w:r>
      <w:r>
        <w:rPr>
          <w:rFonts w:ascii="Times New Roman" w:hAnsi="Times New Roman" w:cs="Times New Roman"/>
        </w:rPr>
        <w:t xml:space="preserve"> – </w:t>
      </w:r>
      <w:r w:rsidRPr="00A465C9">
        <w:rPr>
          <w:rFonts w:ascii="Times New Roman" w:hAnsi="Times New Roman" w:cs="Times New Roman"/>
        </w:rPr>
        <w:t xml:space="preserve">резервуар для воды; </w:t>
      </w:r>
    </w:p>
    <w:p w14:paraId="1E828DD0" w14:textId="77777777" w:rsidR="00A465C9" w:rsidRDefault="00A465C9" w:rsidP="00C60727">
      <w:pPr>
        <w:pStyle w:val="Default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3 – </w:t>
      </w:r>
      <w:r w:rsidRPr="00A465C9">
        <w:rPr>
          <w:rFonts w:ascii="Times New Roman" w:hAnsi="Times New Roman" w:cs="Times New Roman"/>
          <w:i/>
          <w:iCs/>
        </w:rPr>
        <w:t xml:space="preserve"> </w:t>
      </w:r>
      <w:r w:rsidRPr="00A465C9">
        <w:rPr>
          <w:rFonts w:ascii="Times New Roman" w:hAnsi="Times New Roman" w:cs="Times New Roman"/>
        </w:rPr>
        <w:t xml:space="preserve">трубка; </w:t>
      </w:r>
    </w:p>
    <w:p w14:paraId="11873005" w14:textId="77777777" w:rsidR="00A465C9" w:rsidRPr="00A465C9" w:rsidRDefault="00A465C9" w:rsidP="00C60727">
      <w:pPr>
        <w:pStyle w:val="Default"/>
        <w:numPr>
          <w:ilvl w:val="0"/>
          <w:numId w:val="12"/>
        </w:numPr>
        <w:rPr>
          <w:rFonts w:ascii="Times New Roman" w:hAnsi="Times New Roman" w:cs="Times New Roman"/>
        </w:rPr>
      </w:pPr>
      <w:r w:rsidRPr="00A465C9">
        <w:rPr>
          <w:rFonts w:ascii="Times New Roman" w:hAnsi="Times New Roman" w:cs="Times New Roman"/>
          <w:i/>
          <w:iCs/>
        </w:rPr>
        <w:t>4</w:t>
      </w:r>
      <w:r>
        <w:rPr>
          <w:rFonts w:ascii="Times New Roman" w:hAnsi="Times New Roman" w:cs="Times New Roman"/>
          <w:i/>
          <w:iCs/>
        </w:rPr>
        <w:t xml:space="preserve"> – </w:t>
      </w:r>
      <w:r w:rsidRPr="00A465C9">
        <w:rPr>
          <w:rFonts w:ascii="Times New Roman" w:hAnsi="Times New Roman" w:cs="Times New Roman"/>
        </w:rPr>
        <w:t>пружинный зажим</w:t>
      </w:r>
      <w:r>
        <w:rPr>
          <w:rFonts w:ascii="Times New Roman" w:hAnsi="Times New Roman" w:cs="Times New Roman"/>
        </w:rPr>
        <w:t>.</w:t>
      </w:r>
      <w:r w:rsidRPr="00A465C9">
        <w:rPr>
          <w:rFonts w:ascii="Times New Roman" w:hAnsi="Times New Roman" w:cs="Times New Roman"/>
        </w:rPr>
        <w:t xml:space="preserve"> </w:t>
      </w:r>
    </w:p>
    <w:p w14:paraId="0A49DFED" w14:textId="77777777" w:rsidR="00A465C9" w:rsidRDefault="00A465C9" w:rsidP="00A465C9">
      <w:pPr>
        <w:pStyle w:val="Default"/>
        <w:rPr>
          <w:sz w:val="15"/>
          <w:szCs w:val="15"/>
        </w:rPr>
      </w:pPr>
    </w:p>
    <w:p w14:paraId="4F202BBD" w14:textId="77777777" w:rsidR="00A465C9" w:rsidRPr="00A465C9" w:rsidRDefault="00A465C9" w:rsidP="00A465C9">
      <w:pPr>
        <w:pStyle w:val="Style5"/>
        <w:widowControl/>
        <w:ind w:firstLine="567"/>
        <w:jc w:val="center"/>
        <w:rPr>
          <w:b/>
        </w:rPr>
      </w:pPr>
      <w:r w:rsidRPr="00A465C9">
        <w:rPr>
          <w:b/>
        </w:rPr>
        <w:t>Рисунок В</w:t>
      </w:r>
      <w:r>
        <w:rPr>
          <w:b/>
        </w:rPr>
        <w:t xml:space="preserve">.1 – </w:t>
      </w:r>
      <w:r w:rsidRPr="00A465C9">
        <w:rPr>
          <w:b/>
        </w:rPr>
        <w:t>Резервуар воды для проведения испытания объема для вакуумных контейнеров</w:t>
      </w:r>
    </w:p>
    <w:p w14:paraId="203AC4AF" w14:textId="77777777" w:rsidR="001272FD" w:rsidRPr="00A465C9" w:rsidRDefault="001272FD" w:rsidP="00EC296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</w:t>
      </w:r>
    </w:p>
    <w:p w14:paraId="09982AF2" w14:textId="77777777" w:rsidR="001272FD" w:rsidRPr="009268C1" w:rsidRDefault="001272FD" w:rsidP="001272FD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2DB43053" w14:textId="77777777" w:rsidR="00821597" w:rsidRDefault="00821597" w:rsidP="00815063">
      <w:pPr>
        <w:autoSpaceDE w:val="0"/>
        <w:autoSpaceDN w:val="0"/>
        <w:adjustRightInd w:val="0"/>
        <w:jc w:val="center"/>
        <w:rPr>
          <w:b/>
          <w:sz w:val="24"/>
        </w:rPr>
      </w:pPr>
    </w:p>
    <w:p w14:paraId="74AEB2A5" w14:textId="77777777" w:rsidR="00793390" w:rsidRDefault="00793390" w:rsidP="00815063">
      <w:pPr>
        <w:autoSpaceDE w:val="0"/>
        <w:autoSpaceDN w:val="0"/>
        <w:adjustRightInd w:val="0"/>
        <w:jc w:val="center"/>
        <w:rPr>
          <w:b/>
          <w:sz w:val="24"/>
        </w:rPr>
      </w:pPr>
    </w:p>
    <w:p w14:paraId="6D08639E" w14:textId="77777777" w:rsidR="00793390" w:rsidRPr="00793390" w:rsidRDefault="00793390" w:rsidP="00793390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7" w:name="_Toc144337932"/>
      <w:r>
        <w:rPr>
          <w:sz w:val="24"/>
          <w:szCs w:val="24"/>
        </w:rPr>
        <w:lastRenderedPageBreak/>
        <w:t>Приложение С</w:t>
      </w:r>
      <w:bookmarkEnd w:id="27"/>
    </w:p>
    <w:p w14:paraId="75E29204" w14:textId="77777777" w:rsidR="00793390" w:rsidRPr="00793390" w:rsidRDefault="00793390" w:rsidP="00793390">
      <w:pPr>
        <w:keepNext/>
        <w:ind w:firstLine="567"/>
        <w:jc w:val="center"/>
        <w:rPr>
          <w:rStyle w:val="FontStyle33"/>
          <w:rFonts w:ascii="Times New Roman" w:hAnsi="Times New Roman" w:cs="Times New Roman"/>
          <w:i/>
          <w:color w:val="auto"/>
          <w:sz w:val="24"/>
          <w:szCs w:val="24"/>
        </w:rPr>
      </w:pPr>
      <w:r w:rsidRPr="00ED2C17">
        <w:rPr>
          <w:i/>
          <w:sz w:val="24"/>
        </w:rPr>
        <w:t>(</w:t>
      </w:r>
      <w:r w:rsidR="00A465C9">
        <w:rPr>
          <w:i/>
          <w:sz w:val="24"/>
          <w:lang w:val="kk-KZ"/>
        </w:rPr>
        <w:t>обязательное</w:t>
      </w:r>
      <w:r w:rsidRPr="00ED2C17">
        <w:rPr>
          <w:i/>
          <w:sz w:val="24"/>
        </w:rPr>
        <w:t>)</w:t>
      </w:r>
    </w:p>
    <w:p w14:paraId="100899C5" w14:textId="77777777" w:rsidR="00793390" w:rsidRPr="00793390" w:rsidRDefault="00793390" w:rsidP="00793390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34FFC6DA" w14:textId="77777777" w:rsidR="00793390" w:rsidRPr="00793390" w:rsidRDefault="00A465C9" w:rsidP="00793390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Испытание на протекание контейнера</w:t>
      </w:r>
    </w:p>
    <w:p w14:paraId="537C5A15" w14:textId="77777777" w:rsidR="00A465C9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6498BD01" w14:textId="77777777" w:rsidR="00A465C9" w:rsidRPr="00FB2C43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FB2C43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С.1 Реагенты</w:t>
      </w:r>
    </w:p>
    <w:p w14:paraId="5297C659" w14:textId="77777777" w:rsid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23A12F42" w14:textId="77777777" w:rsidR="00A465C9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С.1.1 Приготовление раствора: растворяют 2,5 г флуоресцеина натрия (Уранин A; CAS номер</w:t>
      </w:r>
      <w:r w:rsid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518-47-81)</w:t>
      </w:r>
      <w:r w:rsidR="00FB2C43">
        <w:rPr>
          <w:rStyle w:val="a9"/>
          <w:lang w:val="kk-KZ"/>
        </w:rPr>
        <w:footnoteReference w:customMarkFollows="1" w:id="1"/>
        <w:t>1)</w:t>
      </w:r>
      <w:r w:rsid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 100 см</w:t>
      </w:r>
      <w:r w:rsidRPr="00FB2C43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хлорида натрия (NaCI концентрацией 0,15 моль/дм</w:t>
      </w:r>
      <w:r w:rsidRPr="00FB2C43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; CAS номер 7647-14-5), содержащего 60 г/дм</w:t>
      </w:r>
      <w:r w:rsidRPr="00FB2C43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Декстрана 70 (CAS номер 9004-54-0) или эквивалента.</w:t>
      </w:r>
    </w:p>
    <w:p w14:paraId="799EB22B" w14:textId="77777777" w:rsidR="00A465C9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С.1.2 Деионизированная вода без признаков флюоресценции, проконтролированная визуально под ультрафиолетом (С.2.2) в темной комнате, без применения увеличения, при нормальном или скорректированным к нормальному зрением.</w:t>
      </w:r>
    </w:p>
    <w:p w14:paraId="5826087E" w14:textId="77777777" w:rsidR="00FB2C43" w:rsidRDefault="00FB2C43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4620A0C4" w14:textId="77777777" w:rsidR="00A465C9" w:rsidRPr="00FB2C43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FB2C43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С.2 Оборудование</w:t>
      </w:r>
    </w:p>
    <w:p w14:paraId="6CC4549E" w14:textId="77777777" w:rsidR="00FB2C43" w:rsidRDefault="00FB2C43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42EF344C" w14:textId="77777777" w:rsidR="00A465C9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С.2.1 Оборудование для заполнения невакуумного контейнера, как описано в А.1.4, оборудование для заполнения вакуумного контейнера, как</w:t>
      </w:r>
      <w:r w:rsid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описано в В</w:t>
      </w:r>
      <w:r w:rsid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.1.3–</w:t>
      </w: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В.1.7.</w:t>
      </w:r>
    </w:p>
    <w:p w14:paraId="6DB62E09" w14:textId="77777777" w:rsidR="00A465C9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С.2.2 Источник длинноволнового ультрафиолетового света.</w:t>
      </w:r>
    </w:p>
    <w:p w14:paraId="0110F4BA" w14:textId="77777777" w:rsidR="00A465C9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С.2.3 Смеситель роллерного типа или смеситель, рекомендованный производителем контейнера.</w:t>
      </w:r>
    </w:p>
    <w:p w14:paraId="028934F4" w14:textId="77777777" w:rsidR="00A465C9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С.2.4 Гаечный ключ (при необходимости).</w:t>
      </w:r>
    </w:p>
    <w:p w14:paraId="64C11CA7" w14:textId="77777777" w:rsidR="00FB2C43" w:rsidRDefault="00FB2C43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5F7517DB" w14:textId="77777777" w:rsidR="00A465C9" w:rsidRPr="00FB2C43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FB2C43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С.</w:t>
      </w:r>
      <w:r w:rsidR="00FB2C43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3</w:t>
      </w:r>
      <w:r w:rsidRPr="00FB2C43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Процедура проведения испытаний невакуумного контейнера</w:t>
      </w:r>
    </w:p>
    <w:p w14:paraId="2A210E57" w14:textId="77777777" w:rsidR="00FB2C43" w:rsidRDefault="00FB2C43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512FFB04" w14:textId="77777777" w:rsidR="00A465C9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С.3.1 Заполняют мерную емкость реагентом (С</w:t>
      </w:r>
      <w:r w:rsid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1.1).</w:t>
      </w:r>
    </w:p>
    <w:p w14:paraId="38BDB95F" w14:textId="77777777" w:rsidR="00A465C9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С.3.2 Удаляют крышку с контейнера и заполняют контейнер жидкостью из мерной емкости в соответствии с номинальным объемом, соблюдая осторожность и не проливая жидкость снаружи на пробирку или на крышку. Устанавливают крышку точно так, как указано производителем.</w:t>
      </w:r>
    </w:p>
    <w:p w14:paraId="617D4115" w14:textId="77777777" w:rsidR="00A465C9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С.3.3 Контейнер визуально оценивают в темной комнате с чистыми поверхностями, не покрытыми реагентом, нормальным или скорректированным до нормального зрением, без увеличения. При необходимости, удаляют загрязнения водой, оценивают в ультрафиолетовом свете, как указано выше.</w:t>
      </w:r>
    </w:p>
    <w:p w14:paraId="1D36BF16" w14:textId="77777777" w:rsidR="00A465C9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С.3.4 Перемешивают содержимое контейнера на смесителе роллерного типа в течение 2 мин или перемешивают в соответствии с рекомендациями производителя контейнера. Контейнер вверх дном помещают в емкость, содержащую не более 100 см</w:t>
      </w:r>
      <w:r w:rsidRPr="00FB2C43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воды, чтобы крышка была погружена в воду полностью. Оставляют на 60 мин при температуре </w:t>
      </w:r>
      <w:r w:rsid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от </w:t>
      </w: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15 °C </w:t>
      </w:r>
      <w:r w:rsid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до </w:t>
      </w: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20 °C. Вынимают контейнер из воды и анализируют воду в ультрафиолетовом свете, как описано в С.3.3.</w:t>
      </w:r>
    </w:p>
    <w:p w14:paraId="584D7D84" w14:textId="77777777" w:rsidR="00FB2C43" w:rsidRDefault="00FB2C43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2FD51895" w14:textId="77777777" w:rsidR="00A465C9" w:rsidRPr="00FB2C43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FB2C43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С.4 Процедура испытаний вакуумного контейнера</w:t>
      </w:r>
    </w:p>
    <w:p w14:paraId="1D1CC7A0" w14:textId="77777777" w:rsidR="00FB2C43" w:rsidRDefault="00FB2C43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74230124" w14:textId="77777777" w:rsidR="00A465C9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С.4.1 Заполняют мерную емкость реагентом (С.1.1).</w:t>
      </w:r>
    </w:p>
    <w:p w14:paraId="7DEFAEDF" w14:textId="77777777" w:rsidR="00A465C9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С.4.2 Заполняют контейнер в соответствии с номинальным объемом жидкости из резервуара, соединенного с иглой для взятия крови, как описано в В.</w:t>
      </w:r>
      <w:r w:rsid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3</w:t>
      </w: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, стараясь не </w:t>
      </w: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lastRenderedPageBreak/>
        <w:t>оставить загрязнения реагентом на внешней части контейнера. После заполнения контейнер снимают с иглы и очищают внешнюю сторону контейнера от возможного загрязнения реагентом, оценивают в ультрафиолетовом свете, как описано в С.3.3.</w:t>
      </w:r>
    </w:p>
    <w:p w14:paraId="6F149752" w14:textId="77777777" w:rsidR="00A465C9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С.4.3 Выполняют процедуру, как описано в С.3.4.</w:t>
      </w:r>
    </w:p>
    <w:p w14:paraId="03FE1DCD" w14:textId="77777777" w:rsidR="00FB2C43" w:rsidRDefault="00FB2C43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46CA026F" w14:textId="77777777" w:rsidR="00A465C9" w:rsidRPr="00FB2C43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FB2C43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С.5 Результаты испытаний</w:t>
      </w:r>
    </w:p>
    <w:p w14:paraId="4ECC48AC" w14:textId="77777777" w:rsidR="00FB2C43" w:rsidRDefault="00FB2C43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E0CBAFD" w14:textId="77777777" w:rsidR="00793390" w:rsidRPr="00A465C9" w:rsidRDefault="00A465C9" w:rsidP="00A465C9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A465C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Контейнер считается прошедшим испытание при соответствии требованиям, указанным в 6.1.</w:t>
      </w:r>
    </w:p>
    <w:p w14:paraId="196E40D9" w14:textId="77777777" w:rsidR="00BF490A" w:rsidRPr="00A465C9" w:rsidRDefault="00BF490A" w:rsidP="00306D0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35BA7C81" w14:textId="77777777" w:rsidR="00BF490A" w:rsidRPr="00A465C9" w:rsidRDefault="00BF490A" w:rsidP="00306D0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4E473921" w14:textId="77777777" w:rsidR="00BF490A" w:rsidRPr="009268C1" w:rsidRDefault="00BF490A" w:rsidP="00306D0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D677FC8" w14:textId="77777777" w:rsidR="00306D0B" w:rsidRDefault="00306D0B" w:rsidP="00306D0B">
      <w:pPr>
        <w:pStyle w:val="Style5"/>
        <w:widowControl/>
        <w:ind w:firstLine="567"/>
        <w:jc w:val="both"/>
        <w:rPr>
          <w:sz w:val="16"/>
          <w:szCs w:val="16"/>
        </w:rPr>
      </w:pPr>
    </w:p>
    <w:p w14:paraId="269DD880" w14:textId="77777777" w:rsidR="00306D0B" w:rsidRPr="00793390" w:rsidRDefault="00306D0B" w:rsidP="00306D0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10876CDC" w14:textId="77777777" w:rsidR="00793390" w:rsidRPr="00793390" w:rsidRDefault="00793390" w:rsidP="00793390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3667FCE7" w14:textId="77777777" w:rsidR="00821597" w:rsidRPr="00793390" w:rsidRDefault="00821597" w:rsidP="00815063">
      <w:pPr>
        <w:autoSpaceDE w:val="0"/>
        <w:autoSpaceDN w:val="0"/>
        <w:adjustRightInd w:val="0"/>
        <w:jc w:val="center"/>
        <w:rPr>
          <w:b/>
          <w:sz w:val="24"/>
        </w:rPr>
      </w:pPr>
    </w:p>
    <w:p w14:paraId="4E5E009C" w14:textId="77777777" w:rsidR="00821597" w:rsidRPr="00DF3384" w:rsidRDefault="00821597" w:rsidP="00821597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8" w:name="_Toc144337933"/>
      <w:r>
        <w:rPr>
          <w:sz w:val="24"/>
          <w:szCs w:val="24"/>
        </w:rPr>
        <w:lastRenderedPageBreak/>
        <w:t xml:space="preserve">Приложение </w:t>
      </w:r>
      <w:r w:rsidR="00793390">
        <w:rPr>
          <w:sz w:val="24"/>
          <w:szCs w:val="24"/>
          <w:lang w:val="en-US"/>
        </w:rPr>
        <w:t>D</w:t>
      </w:r>
      <w:bookmarkEnd w:id="28"/>
    </w:p>
    <w:p w14:paraId="074A4095" w14:textId="77777777" w:rsidR="00821597" w:rsidRDefault="00821597" w:rsidP="00821597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 w:rsidR="00FB2C43">
        <w:rPr>
          <w:i/>
          <w:sz w:val="24"/>
          <w:lang w:val="kk-KZ"/>
        </w:rPr>
        <w:t>обязательное</w:t>
      </w:r>
      <w:r w:rsidRPr="00ED2C17">
        <w:rPr>
          <w:i/>
          <w:sz w:val="24"/>
        </w:rPr>
        <w:t>)</w:t>
      </w:r>
    </w:p>
    <w:p w14:paraId="469C5AC9" w14:textId="77777777" w:rsidR="00821597" w:rsidRPr="00821597" w:rsidRDefault="00821597" w:rsidP="0082159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7753B5DF" w14:textId="77777777" w:rsidR="00821597" w:rsidRPr="00BF490A" w:rsidRDefault="00FB2C43" w:rsidP="00BF490A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Испытание контейнера на прочность</w:t>
      </w:r>
    </w:p>
    <w:p w14:paraId="61751895" w14:textId="77777777" w:rsidR="00821597" w:rsidRDefault="00821597" w:rsidP="00793390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643CED9C" w14:textId="77777777" w:rsidR="00FB2C43" w:rsidRPr="00FB2C43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FB2C43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D.1 Реагенты и оборудование</w:t>
      </w:r>
    </w:p>
    <w:p w14:paraId="10745F94" w14:textId="77777777" w:rsidR="00FB2C43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5B836570" w14:textId="77777777" w:rsidR="00FB2C43" w:rsidRPr="00FB2C43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D.1.1 Жидкость для испытаний, имеющая плотность крови человека в норме.</w:t>
      </w:r>
    </w:p>
    <w:p w14:paraId="5AD76E20" w14:textId="77777777" w:rsidR="00FB2C43" w:rsidRPr="00FB2C43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D.1.2 Контейнер для проб крови.</w:t>
      </w:r>
    </w:p>
    <w:p w14:paraId="15A8A5CF" w14:textId="77777777" w:rsidR="00FB2C43" w:rsidRPr="00FB2C43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D.1.3 Центрифуга, способная создать силу воздействия на дно контейнера (RCF) 3000 </w:t>
      </w:r>
      <w:r w:rsidRPr="00FB2C43">
        <w:rPr>
          <w:rStyle w:val="FontStyle33"/>
          <w:rFonts w:ascii="Times New Roman" w:hAnsi="Times New Roman" w:cs="Times New Roman"/>
          <w:i/>
          <w:color w:val="auto"/>
          <w:sz w:val="24"/>
          <w:szCs w:val="24"/>
          <w:lang w:val="kk-KZ"/>
        </w:rPr>
        <w:t>ɡ</w:t>
      </w:r>
      <w:r w:rsidRP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в течение 10 мин.</w:t>
      </w:r>
    </w:p>
    <w:p w14:paraId="01EDA40F" w14:textId="77777777" w:rsidR="00FB2C43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14BB8D39" w14:textId="77777777" w:rsidR="00FB2C43" w:rsidRPr="00FB2C43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FB2C43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D.2 Процедура проведения испытаний</w:t>
      </w:r>
    </w:p>
    <w:p w14:paraId="7A2578E8" w14:textId="77777777" w:rsidR="00FB2C43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A9C4BC7" w14:textId="77777777" w:rsidR="00FB2C43" w:rsidRPr="00FB2C43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D.2.1 Заполняют контейнер жидкостью для испытаний, способом, предложенным производителем, </w:t>
      </w:r>
      <w:r w:rsid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закрывают крышку (см. приложения</w:t>
      </w:r>
      <w:r w:rsidRP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А и В).</w:t>
      </w:r>
    </w:p>
    <w:p w14:paraId="2913CF8F" w14:textId="77777777" w:rsidR="00FB2C43" w:rsidRPr="00FB2C43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D.2.2 Соблюдают осторожность, обеспечивая правильную установку и сбалансированность контейнера в стакане центрифуги.</w:t>
      </w:r>
    </w:p>
    <w:p w14:paraId="780E789D" w14:textId="77777777" w:rsidR="00FB2C43" w:rsidRPr="00FB2C43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D.2.3 Центрифугируют заполненный контейнер, создав силу (RCF) воздействия на дно контейнера 3000 </w:t>
      </w:r>
      <w:r w:rsidR="00345CEC" w:rsidRPr="00345CEC">
        <w:rPr>
          <w:rStyle w:val="FontStyle33"/>
          <w:rFonts w:ascii="Times New Roman" w:hAnsi="Times New Roman" w:cs="Times New Roman"/>
          <w:i/>
          <w:color w:val="auto"/>
          <w:sz w:val="24"/>
          <w:szCs w:val="24"/>
          <w:lang w:val="kk-KZ"/>
        </w:rPr>
        <w:t>ɡ</w:t>
      </w:r>
      <w:r w:rsidRP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в течение 10 мин, затем осторожно устанавливают контейнер в штатив и проводят визуальную оценку.</w:t>
      </w:r>
    </w:p>
    <w:p w14:paraId="5E360CCE" w14:textId="77777777" w:rsidR="00FB2C43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5A9618B8" w14:textId="77777777" w:rsidR="00FB2C43" w:rsidRPr="00345CEC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D.3 Результаты испытаний</w:t>
      </w:r>
    </w:p>
    <w:p w14:paraId="4B3F3B89" w14:textId="77777777" w:rsidR="00FB2C43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53DBD7CD" w14:textId="77777777" w:rsidR="00BF490A" w:rsidRPr="00FB2C43" w:rsidRDefault="00FB2C43" w:rsidP="00FB2C43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FB2C43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Конструкция контейнера считается прошедшей испытание при соответствии требованиям, указанным в 7.1.</w:t>
      </w:r>
    </w:p>
    <w:p w14:paraId="33F2B5EE" w14:textId="77777777" w:rsidR="005B2D05" w:rsidRDefault="005B2D05" w:rsidP="005B2D05">
      <w:pPr>
        <w:tabs>
          <w:tab w:val="left" w:pos="851"/>
        </w:tabs>
        <w:rPr>
          <w:sz w:val="24"/>
        </w:rPr>
      </w:pPr>
    </w:p>
    <w:p w14:paraId="013A38DE" w14:textId="77777777" w:rsidR="005B2D05" w:rsidRDefault="005B2D05" w:rsidP="005B2D05">
      <w:pPr>
        <w:tabs>
          <w:tab w:val="left" w:pos="851"/>
        </w:tabs>
        <w:rPr>
          <w:sz w:val="24"/>
        </w:rPr>
      </w:pPr>
    </w:p>
    <w:p w14:paraId="31A4421D" w14:textId="77777777" w:rsidR="00BF490A" w:rsidRPr="00DA631A" w:rsidRDefault="00BF490A" w:rsidP="00BF490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Cs/>
          <w:color w:val="auto"/>
          <w:sz w:val="24"/>
          <w:szCs w:val="24"/>
          <w:lang w:val="kk-KZ"/>
        </w:rPr>
      </w:pPr>
    </w:p>
    <w:p w14:paraId="0589257C" w14:textId="77777777" w:rsidR="00BF490A" w:rsidRDefault="00BF490A" w:rsidP="00BF490A">
      <w:pPr>
        <w:pStyle w:val="Style5"/>
        <w:widowControl/>
        <w:ind w:firstLine="567"/>
        <w:jc w:val="both"/>
        <w:rPr>
          <w:rStyle w:val="15"/>
        </w:rPr>
      </w:pPr>
    </w:p>
    <w:p w14:paraId="796FC7F1" w14:textId="77777777" w:rsidR="00BF490A" w:rsidRDefault="00BF490A" w:rsidP="00BF490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50567275" w14:textId="77777777" w:rsidR="00DF3384" w:rsidRDefault="00DF3384" w:rsidP="00793390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1F71C527" w14:textId="77777777" w:rsidR="00DF3384" w:rsidRPr="00793390" w:rsidRDefault="00DF3384" w:rsidP="00793390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6AA52A0E" w14:textId="77777777" w:rsidR="00DF3384" w:rsidRDefault="00DF3384" w:rsidP="00DF338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5D4B4076" w14:textId="77777777" w:rsidR="00DF3384" w:rsidRPr="00DF3384" w:rsidRDefault="00DF3384" w:rsidP="00DF3384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29" w:name="_Toc144337934"/>
      <w:r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  <w:lang w:val="en-US"/>
        </w:rPr>
        <w:t>E</w:t>
      </w:r>
      <w:bookmarkEnd w:id="29"/>
    </w:p>
    <w:p w14:paraId="2AF4E5DB" w14:textId="77777777" w:rsidR="00DF3384" w:rsidRDefault="00DF3384" w:rsidP="00DF3384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 w:rsidR="00345CEC">
        <w:rPr>
          <w:i/>
          <w:sz w:val="24"/>
          <w:lang w:val="kk-KZ"/>
        </w:rPr>
        <w:t>обязательное</w:t>
      </w:r>
      <w:r w:rsidRPr="00ED2C17">
        <w:rPr>
          <w:i/>
          <w:sz w:val="24"/>
        </w:rPr>
        <w:t>)</w:t>
      </w:r>
    </w:p>
    <w:p w14:paraId="1022C71F" w14:textId="77777777" w:rsidR="00DF3384" w:rsidRDefault="00DF3384" w:rsidP="00DF3384">
      <w:pPr>
        <w:pStyle w:val="Default"/>
      </w:pPr>
    </w:p>
    <w:p w14:paraId="213DAB75" w14:textId="77777777" w:rsidR="00DF3384" w:rsidRPr="00345CEC" w:rsidRDefault="00345CEC" w:rsidP="00345CEC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bCs/>
          <w:color w:val="auto"/>
          <w:sz w:val="24"/>
          <w:szCs w:val="24"/>
          <w:lang w:val="kk-KZ"/>
        </w:rPr>
      </w:pPr>
      <w:r w:rsidRPr="00345CEC">
        <w:rPr>
          <w:b/>
          <w:bCs/>
        </w:rPr>
        <w:t>Концентрация и объем жидких добавок</w:t>
      </w:r>
    </w:p>
    <w:p w14:paraId="55E76E03" w14:textId="77777777" w:rsidR="00DF3384" w:rsidRPr="00793390" w:rsidRDefault="00DF3384" w:rsidP="00DF338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2A744002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Е.1 Общая спецификация добавок</w:t>
      </w:r>
    </w:p>
    <w:p w14:paraId="48C85B2D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495EAE01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Если добавки, используемые в пробирках для взятия крови, указаны в Фармакопее США (USP), Европейской фармакопее (Ph. Eur.), в списке Американского Химического Общества, Аналитическом Ранге Реагентов или эквивалентной спецификации, то химические добавки должны либо соответствовать спецификациям этих сборников, либо должны быть задокументированы в сертификате (СОА) или его эквиваленте от поставщика.</w:t>
      </w:r>
    </w:p>
    <w:p w14:paraId="50464257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Если добавка не указана ни в одном из указанных сборников, то производитель должен определить конкретные критерии приемлемости и задокументировать в производственной документации для конкретного устройства взятия крови.</w:t>
      </w:r>
    </w:p>
    <w:p w14:paraId="326BE59D" w14:textId="77777777" w:rsid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705481FD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</w:pPr>
      <w:r w:rsidRPr="00345CEC"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  <w:t xml:space="preserve">Примечание – Добавки могут присутствовать в различной физической форме, например, растворе, высушенном растворе, лиофилизированной форме или форме порошка. Диапазоны концентраций допускают различные скорости растворимости и диффузии указанных различных форм, особенно для </w:t>
      </w:r>
      <w:r w:rsidRPr="00345CEC">
        <w:rPr>
          <w:rStyle w:val="FontStyle33"/>
          <w:rFonts w:ascii="Times New Roman" w:hAnsi="Times New Roman" w:cs="Times New Roman"/>
          <w:color w:val="auto"/>
          <w:sz w:val="20"/>
          <w:szCs w:val="20"/>
          <w:lang w:val="en-US"/>
        </w:rPr>
        <w:t>EDTA</w:t>
      </w:r>
      <w:r w:rsidRPr="00345CEC"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  <w:t>.</w:t>
      </w:r>
    </w:p>
    <w:p w14:paraId="750BAB76" w14:textId="77777777" w:rsid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5BBDC514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en-US"/>
        </w:rPr>
        <w:t>E</w:t>
      </w:r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.2 </w:t>
      </w:r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Этилендиаминтетрауксусная кислота 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en-US"/>
        </w:rPr>
        <w:t>EDTA</w:t>
      </w:r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 (CAS: 60-00-</w:t>
      </w:r>
      <w:proofErr w:type="gramStart"/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04, </w:t>
      </w:r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 </w:t>
      </w:r>
      <w:proofErr w:type="gramEnd"/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</w:t>
      </w:r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М</w:t>
      </w:r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=</w:t>
      </w:r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292,26 г/моль)</w:t>
      </w:r>
    </w:p>
    <w:p w14:paraId="1A3E69CF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676DDFFF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Концентрация в пробе крови этилендиаминтетрауксусной кислоты (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EDTA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 должна находиться в пределах от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0,004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11 до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0,006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84 моль/дм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 Это означает, что свободная кислота (М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=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292,24 г/моль) будет определяться в количестве 1,2 мг на 2 мг 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EDTA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в кубическом сантиметре крови.</w:t>
      </w:r>
    </w:p>
    <w:p w14:paraId="7D372382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Соединения EDTA, применяемые в пробирках для взятия крови, представляют собой, например, двухводную двукалиевую соль этилендиаминтетрауксусной кислоты                К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  <w:lang w:val="kk-KZ"/>
        </w:rPr>
        <w:t>2-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EDTA (CAS: 25102-12-9, М 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=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404,45 г/моль), дигидрат трикалиевую соль этилендиаминтетрауксусной кислоты К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bscript"/>
          <w:lang w:val="kk-KZ"/>
        </w:rPr>
        <w:t>3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-EDTA (CAS: 65501- 24-8, М = 442,54 г/моль) или дигидрат двунатриевую соль этилендиаминтетрауксусной кислоты №2-ЭДТА (CAS:6381-92-6, М </w:t>
      </w: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=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372,24 г/моль).</w:t>
      </w:r>
    </w:p>
    <w:p w14:paraId="475A2551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68566E43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en-US"/>
        </w:rPr>
        <w:t>E</w:t>
      </w:r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.3 </w:t>
      </w:r>
      <w:r w:rsidRPr="00345CEC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Тринатриевый цитрат (CAS: 6132-04-3, М = 294,10 г/моль)</w:t>
      </w:r>
    </w:p>
    <w:p w14:paraId="56D0F860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29D55444" w14:textId="77777777" w:rsidR="00345CEC" w:rsidRPr="00345CEC" w:rsidRDefault="00774969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</w:t>
      </w:r>
      <w:r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.3.1 </w:t>
      </w:r>
      <w:r w:rsidR="00345CEC"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Раствор тринатриевого цитрата дигидрата (CAS: 6132-04-3, М = 294,10 г/моль), используемый для подготовки пробирок для сбора крови, должен иметь концентрацию в пределах от 0,100 до 0,136 моль/дм</w:t>
      </w:r>
      <w:r w:rsidR="00345CEC" w:rsidRPr="00264DF6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="00345CEC"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. Допустимое отклонение от указанного в пробирке объема добавки составляет </w:t>
      </w:r>
      <w:r w:rsidR="00264DF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345CEC"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±</w:t>
      </w:r>
      <w:r w:rsidR="00264DF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345CEC"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10</w:t>
      </w:r>
      <w:r w:rsidR="00264DF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</w:t>
      </w:r>
      <w:r w:rsidR="00345CEC"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%.</w:t>
      </w:r>
    </w:p>
    <w:p w14:paraId="780E82ED" w14:textId="77777777" w:rsidR="00345CEC" w:rsidRPr="00345CEC" w:rsidRDefault="00774969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</w:t>
      </w:r>
      <w:r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.3.2 </w:t>
      </w:r>
      <w:r w:rsidR="00345CEC"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Исследование коагулограммы: девять объемов крови добавляют к одному объему раствора три</w:t>
      </w:r>
      <w:r w:rsidR="00264DF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натриевого цитрата [1]</w:t>
      </w:r>
      <w:r w:rsidR="00345CEC"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5FC1B036" w14:textId="77777777" w:rsidR="00345CEC" w:rsidRPr="00345CEC" w:rsidRDefault="00774969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</w:t>
      </w:r>
      <w:r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.3.3 </w:t>
      </w:r>
      <w:r w:rsidR="00345CEC"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Скорость оседания эритроцитов по Вестергрену: четыре объема крови добавляют к одному объему раствора тринатриевого цитрата</w:t>
      </w:r>
      <w:r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[2]</w:t>
      </w:r>
      <w:r w:rsidR="00345CEC"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2491FA09" w14:textId="77777777" w:rsidR="00264DF6" w:rsidRDefault="00264DF6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F31ECC3" w14:textId="77777777" w:rsidR="00264DF6" w:rsidRDefault="00264DF6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9549EE1" w14:textId="77777777" w:rsidR="00264DF6" w:rsidRDefault="00264DF6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E5FCD65" w14:textId="77777777" w:rsidR="00264DF6" w:rsidRDefault="00264DF6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C576340" w14:textId="77777777" w:rsidR="00345CEC" w:rsidRPr="00264DF6" w:rsidRDefault="00264DF6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264DF6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lastRenderedPageBreak/>
        <w:t xml:space="preserve">Е.4 </w:t>
      </w:r>
      <w:r w:rsidR="00345CEC" w:rsidRPr="00264DF6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Фторид/Оксалат</w:t>
      </w:r>
    </w:p>
    <w:p w14:paraId="0F8753A3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55A04F55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Концентрация оксалата моногидрата калия в пробе крови (CAS: 6487-48-5, </w:t>
      </w:r>
      <w:r w:rsidR="00264DF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                         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 = 184,23 г/моль) должна находиться в пределах от 1 до 3 мг/см</w:t>
      </w:r>
      <w:r w:rsidRPr="00264DF6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="00264DF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, соответственно, от 0,00543 до 0,016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28 моль/дм</w:t>
      </w:r>
      <w:r w:rsidRPr="00264DF6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и, например, фторида натрия (CAS: 7681-49-4, </w:t>
      </w:r>
      <w:r w:rsidR="00264DF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                                   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 = 41,99 г/моль) в пределах от 1 до 4 мг/см</w:t>
      </w:r>
      <w:r w:rsidRPr="00264DF6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="00264DF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, соответственно, от 0,023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8 до </w:t>
      </w:r>
      <w:r w:rsidR="00264DF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                           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0,0</w:t>
      </w:r>
      <w:r w:rsidR="00264DF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95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3 моль/дм</w:t>
      </w:r>
      <w:r w:rsidRPr="00264DF6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021055C9" w14:textId="77777777" w:rsidR="00264DF6" w:rsidRDefault="00264DF6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47B7B4B2" w14:textId="77777777" w:rsidR="00345CEC" w:rsidRPr="00264DF6" w:rsidRDefault="00264DF6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264DF6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 xml:space="preserve">Е.5 </w:t>
      </w:r>
      <w:r w:rsidR="00345CEC" w:rsidRPr="00264DF6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Фторид/</w:t>
      </w: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en-US"/>
        </w:rPr>
        <w:t>EDTA</w:t>
      </w:r>
    </w:p>
    <w:p w14:paraId="6D9BDEBD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FBCF3D8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Концентрация в пробе крови свободной кислоты </w:t>
      </w:r>
      <w:r w:rsidR="00264DF6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EDTA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(CAS: 60-00-4, </w:t>
      </w:r>
      <w:r w:rsidR="00264DF6" w:rsidRPr="00264DF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 = 292,24 г/моль) должна находиться в пределах от 1,2 до 2</w:t>
      </w:r>
      <w:r w:rsidR="00264DF6" w:rsidRPr="00264DF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,0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мг/см</w:t>
      </w:r>
      <w:r w:rsidRPr="00264DF6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="00264DF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, соответственно, </w:t>
      </w:r>
      <w:r w:rsidR="00264DF6" w:rsidRPr="00264DF6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        </w:t>
      </w:r>
      <w:r w:rsidR="00264DF6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от 0,00411 до 0,006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84 моль/дм</w:t>
      </w:r>
      <w:r w:rsidRPr="00264DF6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и например, фторида натрия (CAS: 7681-49-4, </w:t>
      </w:r>
      <w:r w:rsidR="00774969"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М = 41,99 г/моль) в диапазоне от 1 до 4 мг/см</w:t>
      </w:r>
      <w:r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="0077496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, соответственно, от 0,0238 до </w:t>
      </w:r>
      <w:r w:rsidR="00774969"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                  </w:t>
      </w:r>
      <w:r w:rsidR="0077496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0,095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3 моль/дм</w:t>
      </w:r>
      <w:r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5EE3709F" w14:textId="77777777" w:rsidR="00774969" w:rsidRPr="00D670FF" w:rsidRDefault="00774969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566464B8" w14:textId="77777777" w:rsidR="00345CEC" w:rsidRPr="00774969" w:rsidRDefault="00774969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77496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en-US"/>
        </w:rPr>
        <w:t>E</w:t>
      </w:r>
      <w:r w:rsidRPr="00774969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.6 </w:t>
      </w:r>
      <w:r w:rsidR="00345CEC" w:rsidRPr="0077496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Фторид/гепарин</w:t>
      </w:r>
    </w:p>
    <w:p w14:paraId="6478C254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7C40868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Концентрация гепарина в пробе крови должна находиться в пределах от 10 до </w:t>
      </w:r>
      <w:r w:rsidR="00774969"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             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30 МЕ/см</w:t>
      </w:r>
      <w:r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="0077496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и, например, фторида натрия (CAS: 7681-49-4, М = 41,99 г/моль) в пределах от 1 до 4 мг/см</w:t>
      </w:r>
      <w:r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,</w:t>
      </w:r>
      <w:r w:rsidR="00774969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соответственно, от 0,0238 до 0,095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3 моль/дм</w:t>
      </w:r>
      <w:r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068322E0" w14:textId="77777777" w:rsidR="00774969" w:rsidRPr="00D670FF" w:rsidRDefault="00774969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6FDD9B7A" w14:textId="77777777" w:rsidR="00345CEC" w:rsidRPr="00774969" w:rsidRDefault="00774969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en-US"/>
        </w:rPr>
        <w:t>E</w:t>
      </w:r>
      <w:r w:rsidRPr="00774969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.7 </w:t>
      </w:r>
      <w:r w:rsidR="00345CEC" w:rsidRPr="0077496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Гепарин Натрия (CAS: 9041-08-1) и Гепарин Лития (CAS: 9045-22-1)</w:t>
      </w:r>
    </w:p>
    <w:p w14:paraId="23A288B0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2D629B09" w14:textId="77777777" w:rsidR="00345CEC" w:rsidRPr="00345CEC" w:rsidRDefault="00345CEC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Концентрация гепарина в пробе крови должна находиться в пределах от 10 до </w:t>
      </w:r>
      <w:r w:rsidR="00774969"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                 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30 МЕ/см</w:t>
      </w:r>
      <w:r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  <w:vertAlign w:val="superscript"/>
          <w:lang w:val="kk-KZ"/>
        </w:rPr>
        <w:t>3</w:t>
      </w:r>
      <w:r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3AE26C9B" w14:textId="77777777" w:rsidR="00774969" w:rsidRPr="00D670FF" w:rsidRDefault="00774969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B6D42F6" w14:textId="77777777" w:rsidR="00345CEC" w:rsidRPr="00774969" w:rsidRDefault="00774969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77496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en-US"/>
        </w:rPr>
        <w:t>E</w:t>
      </w:r>
      <w:r w:rsidRPr="00774969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.8 </w:t>
      </w:r>
      <w:r w:rsidR="00345CEC" w:rsidRPr="0077496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Аденин декстрозы в цитратно-фосфатном буфере (CPDA)</w:t>
      </w:r>
    </w:p>
    <w:p w14:paraId="49AEAA3D" w14:textId="77777777" w:rsidR="00774969" w:rsidRPr="00D670FF" w:rsidRDefault="00774969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4CC5BBF4" w14:textId="77777777" w:rsidR="00345CEC" w:rsidRPr="00345CEC" w:rsidRDefault="00774969" w:rsidP="00345CE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</w:t>
      </w:r>
      <w:r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.8.1 </w:t>
      </w:r>
      <w:r w:rsidR="00345CEC"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Состав должен быть следующий</w:t>
      </w:r>
      <w:r w:rsidRPr="00774969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[3]</w:t>
      </w:r>
      <w:r w:rsidR="00345CEC" w:rsidRPr="00345CEC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:</w:t>
      </w:r>
    </w:p>
    <w:p w14:paraId="58C858A7" w14:textId="77777777" w:rsidR="00DA631A" w:rsidRPr="00345CEC" w:rsidRDefault="00DA631A" w:rsidP="00DA631A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18FDF6C8" w14:textId="77777777" w:rsidR="00774969" w:rsidRPr="00774969" w:rsidRDefault="00774969" w:rsidP="00774969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</w:pPr>
      <w:r w:rsidRPr="00774969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Таблица Е.1</w:t>
      </w:r>
      <w:r w:rsidRPr="00774969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en-US"/>
        </w:rPr>
        <w:t xml:space="preserve"> – </w:t>
      </w:r>
      <w:r w:rsidRPr="00774969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>Состав CPDА</w:t>
      </w:r>
    </w:p>
    <w:p w14:paraId="61F110A6" w14:textId="77777777" w:rsidR="00774969" w:rsidRPr="00774969" w:rsidRDefault="00774969" w:rsidP="00DF338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9"/>
        <w:gridCol w:w="3545"/>
        <w:gridCol w:w="2980"/>
      </w:tblGrid>
      <w:tr w:rsidR="00774969" w:rsidRPr="00774969" w14:paraId="571A738F" w14:textId="77777777" w:rsidTr="00360377">
        <w:trPr>
          <w:trHeight w:val="454"/>
          <w:jc w:val="center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7818A0C5" w14:textId="77777777" w:rsidR="00774969" w:rsidRPr="00774969" w:rsidRDefault="00774969" w:rsidP="00774969">
            <w:pPr>
              <w:pStyle w:val="Style5"/>
              <w:widowControl/>
              <w:ind w:left="149" w:firstLine="7"/>
              <w:jc w:val="center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Вносимые компоненты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63DC980E" w14:textId="77777777" w:rsidR="00774969" w:rsidRPr="00774969" w:rsidRDefault="00774969" w:rsidP="00774969">
            <w:pPr>
              <w:pStyle w:val="Style5"/>
              <w:widowControl/>
              <w:ind w:left="149" w:firstLine="7"/>
              <w:jc w:val="center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Формула/CAS номер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C23FE8" w14:textId="77777777" w:rsidR="00774969" w:rsidRPr="00774969" w:rsidRDefault="00774969" w:rsidP="00774969">
            <w:pPr>
              <w:pStyle w:val="Style5"/>
              <w:widowControl/>
              <w:ind w:left="149" w:firstLine="7"/>
              <w:jc w:val="center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Количество</w:t>
            </w:r>
          </w:p>
        </w:tc>
      </w:tr>
      <w:tr w:rsidR="00774969" w:rsidRPr="00774969" w14:paraId="5292EC38" w14:textId="77777777" w:rsidTr="00360377">
        <w:trPr>
          <w:trHeight w:val="454"/>
          <w:jc w:val="center"/>
        </w:trPr>
        <w:tc>
          <w:tcPr>
            <w:tcW w:w="1516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CD00B58" w14:textId="77777777" w:rsidR="00774969" w:rsidRPr="00774969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Лимонная кислота (anhydrous)</w:t>
            </w:r>
          </w:p>
        </w:tc>
        <w:tc>
          <w:tcPr>
            <w:tcW w:w="1893" w:type="pct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4FF301" w14:textId="77777777" w:rsidR="00774969" w:rsidRPr="00774969" w:rsidRDefault="00360377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="00774969"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AS: 77-92-9</w:t>
            </w:r>
          </w:p>
        </w:tc>
        <w:tc>
          <w:tcPr>
            <w:tcW w:w="1591" w:type="pc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A4481" w14:textId="77777777" w:rsidR="00774969" w:rsidRPr="00360377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2,99 г</w:t>
            </w:r>
          </w:p>
        </w:tc>
      </w:tr>
      <w:tr w:rsidR="00774969" w:rsidRPr="00774969" w14:paraId="7DC0A796" w14:textId="77777777" w:rsidTr="00360377">
        <w:trPr>
          <w:trHeight w:val="454"/>
          <w:jc w:val="center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7CF4A3" w14:textId="77777777" w:rsidR="00774969" w:rsidRPr="00774969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Тринатриевый</w:t>
            </w:r>
            <w:proofErr w:type="spellEnd"/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цитрат (</w:t>
            </w:r>
            <w:proofErr w:type="spellStart"/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dihydrate</w:t>
            </w:r>
            <w:proofErr w:type="spellEnd"/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C1F850" w14:textId="77777777" w:rsidR="00774969" w:rsidRPr="00774969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CAS: 6132-04-3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012DF" w14:textId="77777777" w:rsidR="00774969" w:rsidRPr="00774969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26,3 г</w:t>
            </w:r>
          </w:p>
        </w:tc>
      </w:tr>
      <w:tr w:rsidR="00774969" w:rsidRPr="00774969" w14:paraId="618AE31A" w14:textId="77777777" w:rsidTr="00360377">
        <w:trPr>
          <w:trHeight w:val="454"/>
          <w:jc w:val="center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2EA16A2" w14:textId="77777777" w:rsidR="00774969" w:rsidRPr="00774969" w:rsidRDefault="00774969" w:rsidP="00360377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Моноосновный</w:t>
            </w:r>
            <w:proofErr w:type="spellEnd"/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натрия фосфат</w:t>
            </w:r>
            <w:r w:rsidR="00360377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</w:t>
            </w: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proofErr w:type="spellStart"/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monohydrate</w:t>
            </w:r>
            <w:proofErr w:type="spellEnd"/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73297B" w14:textId="77777777" w:rsidR="00774969" w:rsidRPr="00774969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NaH</w:t>
            </w:r>
            <w:r w:rsidRPr="00360377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PO</w:t>
            </w:r>
            <w:r w:rsidRPr="00360377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4</w:t>
            </w:r>
            <w:r w:rsidR="00360377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·</w:t>
            </w: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H</w:t>
            </w:r>
            <w:r w:rsidRPr="00360377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O; CAS: 10049-21-5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B2B59" w14:textId="77777777" w:rsidR="00774969" w:rsidRPr="00774969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2,22 г</w:t>
            </w:r>
          </w:p>
        </w:tc>
      </w:tr>
      <w:tr w:rsidR="00774969" w:rsidRPr="00774969" w14:paraId="1AA1EDC6" w14:textId="77777777" w:rsidTr="00360377">
        <w:trPr>
          <w:trHeight w:val="454"/>
          <w:jc w:val="center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8373A42" w14:textId="77777777" w:rsidR="00774969" w:rsidRPr="00774969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Декстроза (monohydrate)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C2B956" w14:textId="77777777" w:rsidR="00774969" w:rsidRPr="00774969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CAS: 5996-10-1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CFD65" w14:textId="77777777" w:rsidR="00774969" w:rsidRPr="00774969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31,9 г</w:t>
            </w:r>
          </w:p>
        </w:tc>
      </w:tr>
      <w:tr w:rsidR="00774969" w:rsidRPr="00774969" w14:paraId="13434586" w14:textId="77777777" w:rsidTr="00360377">
        <w:trPr>
          <w:trHeight w:val="454"/>
          <w:jc w:val="center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B95ED" w14:textId="77777777" w:rsidR="00774969" w:rsidRPr="00774969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Аденин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0238C80" w14:textId="77777777" w:rsidR="00774969" w:rsidRPr="00774969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C</w:t>
            </w:r>
            <w:r w:rsidRPr="00360377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5</w:t>
            </w: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H</w:t>
            </w:r>
            <w:r w:rsidRPr="00360377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5</w:t>
            </w: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N</w:t>
            </w:r>
            <w:r w:rsidRPr="00360377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5</w:t>
            </w: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; CAS: 73-24-5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1D774" w14:textId="77777777" w:rsidR="00774969" w:rsidRPr="00774969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0,275 г</w:t>
            </w:r>
          </w:p>
        </w:tc>
      </w:tr>
      <w:tr w:rsidR="00774969" w:rsidRPr="00774969" w14:paraId="4EC949A4" w14:textId="77777777" w:rsidTr="00360377">
        <w:trPr>
          <w:trHeight w:val="454"/>
          <w:jc w:val="center"/>
        </w:trPr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CEEAFE" w14:textId="77777777" w:rsidR="00774969" w:rsidRPr="00774969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Очищенная вода</w:t>
            </w: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19C66D" w14:textId="77777777" w:rsidR="00774969" w:rsidRPr="00774969" w:rsidRDefault="00774969" w:rsidP="00774969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H</w:t>
            </w:r>
            <w:r w:rsidRPr="00360377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  <w:vertAlign w:val="subscript"/>
              </w:rPr>
              <w:t>2</w:t>
            </w:r>
            <w:r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O</w:t>
            </w:r>
          </w:p>
        </w:tc>
        <w:tc>
          <w:tcPr>
            <w:tcW w:w="1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0742" w14:textId="77777777" w:rsidR="00774969" w:rsidRPr="00774969" w:rsidRDefault="00360377" w:rsidP="00360377">
            <w:pPr>
              <w:pStyle w:val="Style5"/>
              <w:widowControl/>
              <w:ind w:left="149" w:firstLine="7"/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Объем, необходимый для достижения объема </w:t>
            </w:r>
            <w:r w:rsidRPr="00360377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     </w:t>
            </w:r>
            <w:r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774969"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>000 см</w:t>
            </w:r>
            <w:r w:rsidR="00774969" w:rsidRPr="00360377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  <w:vertAlign w:val="superscript"/>
              </w:rPr>
              <w:t>3</w:t>
            </w:r>
            <w:r w:rsidR="00774969" w:rsidRPr="00774969">
              <w:rPr>
                <w:rStyle w:val="FontStyle33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1B1AEA2D" w14:textId="77777777" w:rsidR="00774969" w:rsidRPr="00774969" w:rsidRDefault="00774969" w:rsidP="00DF338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729692C4" w14:textId="77777777" w:rsidR="00360377" w:rsidRPr="00360377" w:rsidRDefault="00360377" w:rsidP="0036037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lastRenderedPageBreak/>
        <w:t>E</w:t>
      </w:r>
      <w:r w:rsidRPr="0036037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.8.2 </w:t>
      </w:r>
      <w:r w:rsidRPr="0036037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Шесть объемов крови должны быть добавлены к одному объему раствора CPDA.</w:t>
      </w:r>
    </w:p>
    <w:p w14:paraId="158961EA" w14:textId="77777777" w:rsidR="00360377" w:rsidRPr="00360377" w:rsidRDefault="00360377" w:rsidP="0036037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E</w:t>
      </w:r>
      <w:r w:rsidRPr="0036037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.8.3 </w:t>
      </w:r>
      <w:r w:rsidRPr="0036037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Допустимое отклонение заявленного объема добавки составляет </w:t>
      </w:r>
      <w:r w:rsidRPr="0036037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(</w:t>
      </w:r>
      <w:r w:rsidRPr="0036037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±</w:t>
      </w:r>
      <w:r w:rsidRPr="0036037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6037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10</w:t>
      </w:r>
      <w:r w:rsidRPr="00360377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)</w:t>
      </w:r>
      <w:r w:rsidRPr="0036037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%.</w:t>
      </w:r>
    </w:p>
    <w:p w14:paraId="527E1976" w14:textId="77777777" w:rsidR="00BC2E9B" w:rsidRPr="00774969" w:rsidRDefault="00BC2E9B" w:rsidP="00DF338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4AA39A56" w14:textId="77777777" w:rsidR="00BC2E9B" w:rsidRDefault="00BC2E9B" w:rsidP="00DF338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164A040" w14:textId="77777777" w:rsidR="00BC2E9B" w:rsidRDefault="00BC2E9B" w:rsidP="00DF338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C6463E9" w14:textId="77777777" w:rsidR="00BC2E9B" w:rsidRPr="00BC2E9B" w:rsidRDefault="00BC2E9B" w:rsidP="00BC2E9B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0" w:name="_Toc144337935"/>
      <w:r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  <w:lang w:val="en-US"/>
        </w:rPr>
        <w:t>F</w:t>
      </w:r>
      <w:bookmarkEnd w:id="30"/>
    </w:p>
    <w:p w14:paraId="02599F04" w14:textId="77777777" w:rsidR="00BC2E9B" w:rsidRDefault="00BC2E9B" w:rsidP="00BC2E9B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 w:rsidR="00CD6D46">
        <w:rPr>
          <w:i/>
          <w:sz w:val="24"/>
          <w:lang w:val="kk-KZ"/>
        </w:rPr>
        <w:t>информационное</w:t>
      </w:r>
      <w:r w:rsidRPr="00ED2C17">
        <w:rPr>
          <w:i/>
          <w:sz w:val="24"/>
        </w:rPr>
        <w:t>)</w:t>
      </w:r>
    </w:p>
    <w:p w14:paraId="4336125D" w14:textId="77777777" w:rsidR="00CD6D46" w:rsidRPr="00CD6D46" w:rsidRDefault="00CD6D46" w:rsidP="00CD6D4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0C6B5AEF" w14:textId="77777777" w:rsidR="00BC2E9B" w:rsidRPr="00360377" w:rsidRDefault="00360377" w:rsidP="00360377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60377">
        <w:rPr>
          <w:b/>
          <w:bCs/>
        </w:rPr>
        <w:t>Рекомендованный цветовой код для идентификации добавки и вспомогательных материалов</w:t>
      </w:r>
    </w:p>
    <w:p w14:paraId="0D8C4D28" w14:textId="77777777" w:rsidR="00360377" w:rsidRPr="00D670FF" w:rsidRDefault="00360377" w:rsidP="00360377">
      <w:pPr>
        <w:pStyle w:val="Default"/>
      </w:pPr>
    </w:p>
    <w:p w14:paraId="5A78B233" w14:textId="77777777" w:rsidR="00360377" w:rsidRPr="00360377" w:rsidRDefault="00360377" w:rsidP="0036037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36037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В дополнение к буквенному коду для идентификации добавки и вспомогательных материалов, указанных в таблице 1, для обозначения добавок и вспомогательных материалов рекомендован цветовой код согласно таблице F.1</w:t>
      </w:r>
    </w:p>
    <w:p w14:paraId="635930FB" w14:textId="77777777" w:rsidR="00360377" w:rsidRPr="00360377" w:rsidRDefault="00360377" w:rsidP="0036037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36037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Если цветовой код присутствует на этикетке, напечатан на пробирке или на этикетке пробирки, этикетка должна соответствовать крышке, как описано в таблице F.1.</w:t>
      </w:r>
    </w:p>
    <w:p w14:paraId="6FB900F2" w14:textId="77777777" w:rsidR="00360377" w:rsidRPr="00D670FF" w:rsidRDefault="00360377" w:rsidP="0036037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360377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При разработке нового контейнера с добавкой или вспомогательными материалами, не указанными в таблице F.1, производитель должен использовать другие цветовые коды.</w:t>
      </w:r>
    </w:p>
    <w:p w14:paraId="2766361B" w14:textId="77777777" w:rsidR="00360377" w:rsidRPr="00D670FF" w:rsidRDefault="00360377" w:rsidP="0036037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7367CC2" w14:textId="77777777" w:rsidR="00BC2E9B" w:rsidRPr="00360377" w:rsidRDefault="00360377" w:rsidP="00360377">
      <w:pPr>
        <w:pStyle w:val="Style5"/>
        <w:widowControl/>
        <w:ind w:firstLine="567"/>
        <w:jc w:val="center"/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</w:pPr>
      <w:r w:rsidRPr="0036037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Таблица F.1</w:t>
      </w:r>
      <w:r w:rsidRPr="00360377">
        <w:rPr>
          <w:rStyle w:val="FontStyle33"/>
          <w:rFonts w:ascii="Times New Roman" w:hAnsi="Times New Roman" w:cs="Times New Roman"/>
          <w:b/>
          <w:color w:val="auto"/>
          <w:sz w:val="24"/>
          <w:szCs w:val="24"/>
        </w:rPr>
        <w:t xml:space="preserve"> – </w:t>
      </w:r>
      <w:r w:rsidRPr="00360377">
        <w:rPr>
          <w:rStyle w:val="FontStyle33"/>
          <w:rFonts w:ascii="Times New Roman" w:hAnsi="Times New Roman" w:cs="Times New Roman"/>
          <w:b/>
          <w:color w:val="auto"/>
          <w:sz w:val="24"/>
          <w:szCs w:val="24"/>
          <w:lang w:val="kk-KZ"/>
        </w:rPr>
        <w:t>Рекомендованные цветовые коды для идентификации добавок и вспомогательных материалов</w:t>
      </w:r>
    </w:p>
    <w:p w14:paraId="205CD4E0" w14:textId="77777777" w:rsidR="00360377" w:rsidRPr="00D670FF" w:rsidRDefault="00360377" w:rsidP="0021494A">
      <w:pPr>
        <w:pStyle w:val="Style5"/>
        <w:widowControl/>
        <w:jc w:val="both"/>
        <w:rPr>
          <w:sz w:val="17"/>
          <w:szCs w:val="17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2077"/>
        <w:gridCol w:w="2746"/>
      </w:tblGrid>
      <w:tr w:rsidR="00360377" w:rsidRPr="00360377" w14:paraId="7F95B25D" w14:textId="77777777" w:rsidTr="00360377">
        <w:trPr>
          <w:trHeight w:val="454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245F6A45" w14:textId="77777777" w:rsidR="00360377" w:rsidRPr="00360377" w:rsidRDefault="00360377" w:rsidP="00360377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Добавка/вспомогательный материал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7B7CAB2F" w14:textId="77777777" w:rsidR="00360377" w:rsidRPr="00360377" w:rsidRDefault="00360377" w:rsidP="00360377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Буквенный </w:t>
            </w:r>
            <w:proofErr w:type="spellStart"/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с</w:t>
            </w:r>
            <w:proofErr w:type="spellEnd"/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C02D45" w14:textId="77777777" w:rsidR="00360377" w:rsidRPr="00360377" w:rsidRDefault="00360377" w:rsidP="00360377">
            <w:pPr>
              <w:pStyle w:val="aff6"/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Рекомендованный цвет первичной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крышки</w:t>
            </w:r>
          </w:p>
        </w:tc>
      </w:tr>
      <w:tr w:rsidR="00360377" w:rsidRPr="00360377" w14:paraId="31E77B61" w14:textId="77777777" w:rsidTr="00360377">
        <w:trPr>
          <w:trHeight w:val="454"/>
          <w:jc w:val="center"/>
        </w:trPr>
        <w:tc>
          <w:tcPr>
            <w:tcW w:w="2425" w:type="pct"/>
            <w:tcBorders>
              <w:top w:val="double" w:sz="4" w:space="0" w:color="auto"/>
              <w:left w:val="single" w:sz="4" w:space="0" w:color="auto"/>
              <w:right w:val="nil"/>
            </w:tcBorders>
            <w:vAlign w:val="center"/>
          </w:tcPr>
          <w:p w14:paraId="2CE89532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EDTA</w:t>
            </w: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а</w:t>
            </w: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двухкалиевая</w:t>
            </w:r>
            <w:proofErr w:type="spellEnd"/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соль</w:t>
            </w:r>
          </w:p>
          <w:p w14:paraId="71B058EE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proofErr w:type="spellStart"/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трехкалиевая</w:t>
            </w:r>
            <w:proofErr w:type="spellEnd"/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соль</w:t>
            </w:r>
          </w:p>
        </w:tc>
        <w:tc>
          <w:tcPr>
            <w:tcW w:w="1109" w:type="pct"/>
            <w:tcBorders>
              <w:top w:val="double" w:sz="4" w:space="0" w:color="auto"/>
              <w:left w:val="single" w:sz="4" w:space="0" w:color="auto"/>
              <w:right w:val="nil"/>
            </w:tcBorders>
            <w:vAlign w:val="center"/>
          </w:tcPr>
          <w:p w14:paraId="1550A464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К2Е</w:t>
            </w:r>
          </w:p>
          <w:p w14:paraId="51BF429B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466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6B0994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Лавандовый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d</w:t>
            </w:r>
          </w:p>
          <w:p w14:paraId="725B415D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Лавандовый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d</w:t>
            </w:r>
          </w:p>
        </w:tc>
      </w:tr>
      <w:tr w:rsidR="00360377" w:rsidRPr="00360377" w14:paraId="48928089" w14:textId="77777777" w:rsidTr="00360377">
        <w:trPr>
          <w:trHeight w:val="454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7515FA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Тринатрий</w:t>
            </w:r>
            <w:proofErr w:type="spellEnd"/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цитрат </w:t>
            </w: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9:l</w:t>
            </w: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en-US"/>
              </w:rPr>
              <w:t>b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D8D436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9NC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204E4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Светло-голубой</w:t>
            </w:r>
          </w:p>
        </w:tc>
      </w:tr>
      <w:tr w:rsidR="00360377" w:rsidRPr="00360377" w14:paraId="794DF50B" w14:textId="77777777" w:rsidTr="00360377">
        <w:trPr>
          <w:trHeight w:val="454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759DC37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Тринатрий</w:t>
            </w:r>
            <w:proofErr w:type="spellEnd"/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цитрат </w:t>
            </w: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4:l</w:t>
            </w: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en-US"/>
              </w:rPr>
              <w:t>b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D61F8A9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4NC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D143C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Черный</w:t>
            </w:r>
          </w:p>
        </w:tc>
      </w:tr>
      <w:tr w:rsidR="00360377" w:rsidRPr="00360377" w14:paraId="799DAE87" w14:textId="77777777" w:rsidTr="00360377">
        <w:trPr>
          <w:trHeight w:val="454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EBEB07E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Оксалат фтора</w:t>
            </w:r>
          </w:p>
          <w:p w14:paraId="3485A82B" w14:textId="77777777" w:rsidR="00360377" w:rsidRPr="00D670FF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Фторид 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EDTA</w:t>
            </w:r>
          </w:p>
          <w:p w14:paraId="06913DA9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Фторид гепарина</w:t>
            </w:r>
          </w:p>
          <w:p w14:paraId="0CF72D2D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Фторид, лимонная кислота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18CD458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FX</w:t>
            </w:r>
          </w:p>
          <w:p w14:paraId="12BAE1E7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FE</w:t>
            </w:r>
          </w:p>
          <w:p w14:paraId="26791BA9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FH</w:t>
            </w:r>
          </w:p>
          <w:p w14:paraId="0F26DEFA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FC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4DDF8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Серый</w:t>
            </w:r>
          </w:p>
          <w:p w14:paraId="2A045DAE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Серый</w:t>
            </w:r>
          </w:p>
          <w:p w14:paraId="048AB1A2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Серый</w:t>
            </w:r>
          </w:p>
          <w:p w14:paraId="57CD4A06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Розовый</w:t>
            </w:r>
          </w:p>
        </w:tc>
      </w:tr>
      <w:tr w:rsidR="00360377" w:rsidRPr="00360377" w14:paraId="4FE973B6" w14:textId="77777777" w:rsidTr="00360377">
        <w:trPr>
          <w:trHeight w:val="454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313D75E4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Литиевый гепарин</w:t>
            </w:r>
          </w:p>
          <w:p w14:paraId="1DE0879E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Литиевый гепарин и гель</w:t>
            </w:r>
          </w:p>
          <w:p w14:paraId="49BF7F6E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Натриевый гепарин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288804B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LH</w:t>
            </w:r>
          </w:p>
          <w:p w14:paraId="59AE9536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LH</w:t>
            </w:r>
          </w:p>
          <w:p w14:paraId="199F1BE6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NH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E13E2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Зеленый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d</w:t>
            </w:r>
          </w:p>
          <w:p w14:paraId="394D89F6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Светло-зеленый</w:t>
            </w:r>
          </w:p>
          <w:p w14:paraId="6EB2796E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Коричневый</w:t>
            </w:r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d</w:t>
            </w:r>
          </w:p>
        </w:tc>
      </w:tr>
      <w:tr w:rsidR="00360377" w:rsidRPr="00360377" w14:paraId="342C2365" w14:textId="77777777" w:rsidTr="00360377">
        <w:trPr>
          <w:trHeight w:val="454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4A08E59B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Аденин декстрозы в цитратно-фосфатном буфере</w:t>
            </w:r>
          </w:p>
          <w:p w14:paraId="525D5901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Кислый цитрат декстрозы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22C5234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CPDA</w:t>
            </w:r>
          </w:p>
          <w:p w14:paraId="595A82BC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ACD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64B14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Желтый</w:t>
            </w:r>
          </w:p>
          <w:p w14:paraId="098AFD82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Желтый</w:t>
            </w:r>
          </w:p>
        </w:tc>
      </w:tr>
      <w:tr w:rsidR="00360377" w:rsidRPr="00360377" w14:paraId="134C8148" w14:textId="77777777" w:rsidTr="00360377">
        <w:trPr>
          <w:trHeight w:val="454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56A044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Активатор сгустка</w:t>
            </w:r>
          </w:p>
          <w:p w14:paraId="424F1F57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Активатор сгустка с гелем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0722B80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CAT</w:t>
            </w:r>
          </w:p>
          <w:p w14:paraId="66FBBC64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CAT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741EF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Красный</w:t>
            </w:r>
            <w:proofErr w:type="spellStart"/>
            <w:proofErr w:type="gramStart"/>
            <w:r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en-US"/>
              </w:rPr>
              <w:t>d,e</w:t>
            </w:r>
            <w:proofErr w:type="spellEnd"/>
            <w:proofErr w:type="gramEnd"/>
          </w:p>
          <w:p w14:paraId="14296676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Темно-</w:t>
            </w:r>
            <w:proofErr w:type="spellStart"/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желтый</w:t>
            </w: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е</w:t>
            </w:r>
            <w:proofErr w:type="spellEnd"/>
          </w:p>
        </w:tc>
      </w:tr>
      <w:tr w:rsidR="00360377" w:rsidRPr="00360377" w14:paraId="73F06FCD" w14:textId="77777777" w:rsidTr="00360377">
        <w:trPr>
          <w:trHeight w:val="454"/>
          <w:jc w:val="center"/>
        </w:trPr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085469" w14:textId="77777777" w:rsidR="00360377" w:rsidRPr="00360377" w:rsidRDefault="00360377" w:rsidP="00360377">
            <w:pPr>
              <w:pStyle w:val="aff6"/>
              <w:tabs>
                <w:tab w:val="left" w:pos="572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Никаких добавок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F9B3542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Z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6FB39" w14:textId="77777777" w:rsidR="00360377" w:rsidRPr="00360377" w:rsidRDefault="00360377" w:rsidP="00360377">
            <w:pPr>
              <w:pStyle w:val="aff6"/>
              <w:tabs>
                <w:tab w:val="left" w:pos="431"/>
              </w:tabs>
              <w:spacing w:after="0"/>
              <w:ind w:left="14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60377"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</w:rPr>
              <w:t>Белый</w:t>
            </w:r>
          </w:p>
        </w:tc>
      </w:tr>
      <w:tr w:rsidR="00360377" w:rsidRPr="00360377" w14:paraId="5EE5FEC2" w14:textId="77777777" w:rsidTr="0021494A">
        <w:trPr>
          <w:trHeight w:val="217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F1B4" w14:textId="787C246F" w:rsidR="00D670FF" w:rsidRDefault="00D670FF" w:rsidP="00360377">
            <w:pPr>
              <w:pStyle w:val="aff6"/>
              <w:tabs>
                <w:tab w:val="left" w:pos="147"/>
              </w:tabs>
              <w:spacing w:after="0"/>
              <w:ind w:left="147" w:firstLine="425"/>
              <w:rPr>
                <w:rStyle w:val="aff5"/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Style w:val="aff5"/>
                <w:color w:val="000000"/>
                <w:vertAlign w:val="superscript"/>
              </w:rPr>
              <w:t>______________________</w:t>
            </w:r>
          </w:p>
          <w:p w14:paraId="69FE1138" w14:textId="4ACCBF55" w:rsidR="00360377" w:rsidRPr="00D670FF" w:rsidRDefault="00360377" w:rsidP="00360377">
            <w:pPr>
              <w:pStyle w:val="aff6"/>
              <w:tabs>
                <w:tab w:val="left" w:pos="147"/>
              </w:tabs>
              <w:spacing w:after="0"/>
              <w:ind w:left="147" w:firstLine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а</w:t>
            </w: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EDTA</w:t>
            </w: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является сокращенным названием этилендиаминтетрауксусной кислоты, признанным вместо систематизированного наименования </w:t>
            </w:r>
            <w:proofErr w:type="spellStart"/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>этилендинитрилотетроуксусная</w:t>
            </w:r>
            <w:proofErr w:type="spellEnd"/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кислота.</w:t>
            </w:r>
          </w:p>
          <w:p w14:paraId="52E77406" w14:textId="77777777" w:rsidR="00360377" w:rsidRPr="00D670FF" w:rsidRDefault="00360377" w:rsidP="00360377">
            <w:pPr>
              <w:pStyle w:val="aff6"/>
              <w:tabs>
                <w:tab w:val="left" w:pos="147"/>
              </w:tabs>
              <w:spacing w:after="0"/>
              <w:ind w:left="147" w:firstLine="42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ь</w:t>
            </w: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Означает</w:t>
            </w:r>
            <w:proofErr w:type="gramEnd"/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соотношение между необходимым объемом крови и жидким антикоагулянтом (например, девять объемов крови к одному объему раствора цитрата).</w:t>
            </w:r>
          </w:p>
          <w:p w14:paraId="145AEC7D" w14:textId="77777777" w:rsidR="00360377" w:rsidRPr="00D670FF" w:rsidRDefault="00360377" w:rsidP="00360377">
            <w:pPr>
              <w:pStyle w:val="aff6"/>
              <w:tabs>
                <w:tab w:val="left" w:pos="147"/>
              </w:tabs>
              <w:spacing w:after="0"/>
              <w:ind w:left="147" w:firstLine="42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с</w:t>
            </w: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соответствии с</w:t>
            </w:r>
            <w:proofErr w:type="gramEnd"/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разделом 11.</w:t>
            </w:r>
          </w:p>
          <w:p w14:paraId="7F2F36DF" w14:textId="77777777" w:rsidR="00360377" w:rsidRPr="00D670FF" w:rsidRDefault="00360377" w:rsidP="00360377">
            <w:pPr>
              <w:pStyle w:val="aff6"/>
              <w:tabs>
                <w:tab w:val="left" w:pos="147"/>
              </w:tabs>
              <w:spacing w:after="0"/>
              <w:ind w:left="147" w:firstLine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  <w:lang w:val="en-US" w:eastAsia="en-US"/>
              </w:rPr>
              <w:t>d</w:t>
            </w: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>Темно-голубой для элементов, находящихся в следовых количествах.</w:t>
            </w:r>
          </w:p>
          <w:p w14:paraId="51590372" w14:textId="77777777" w:rsidR="00360377" w:rsidRPr="00360377" w:rsidRDefault="00360377" w:rsidP="00360377">
            <w:pPr>
              <w:pStyle w:val="aff6"/>
              <w:tabs>
                <w:tab w:val="left" w:pos="147"/>
              </w:tabs>
              <w:spacing w:after="0"/>
              <w:ind w:left="147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е</w:t>
            </w:r>
            <w:r w:rsidRPr="00D670FF">
              <w:rPr>
                <w:rStyle w:val="aff5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Оранжевый для тромбина с активатором сгустка.</w:t>
            </w:r>
          </w:p>
        </w:tc>
      </w:tr>
    </w:tbl>
    <w:p w14:paraId="386B4A38" w14:textId="77777777" w:rsidR="00360377" w:rsidRPr="00360377" w:rsidRDefault="00360377" w:rsidP="00360377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070B15D9" w14:textId="77777777" w:rsidR="00CB1C4F" w:rsidRPr="00D670FF" w:rsidRDefault="00CB1C4F" w:rsidP="0021494A">
      <w:pPr>
        <w:pStyle w:val="Style5"/>
        <w:widowControl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4F51CE98" w14:textId="77777777" w:rsidR="00CB1C4F" w:rsidRDefault="00CB1C4F" w:rsidP="00BC2E9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06F6FDE" w14:textId="77777777" w:rsidR="00CB1C4F" w:rsidRPr="00D670FF" w:rsidRDefault="00CB1C4F" w:rsidP="0021494A">
      <w:pPr>
        <w:pStyle w:val="Style5"/>
        <w:widowControl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p w14:paraId="1E23588A" w14:textId="77777777" w:rsidR="006044EE" w:rsidRPr="00474487" w:rsidRDefault="006044EE" w:rsidP="006044EE">
      <w:pPr>
        <w:pStyle w:val="10"/>
        <w:pageBreakBefore/>
        <w:spacing w:before="0" w:after="0"/>
        <w:ind w:firstLine="567"/>
        <w:jc w:val="center"/>
        <w:rPr>
          <w:sz w:val="24"/>
          <w:szCs w:val="24"/>
          <w:lang w:val="kk-KZ"/>
        </w:rPr>
      </w:pPr>
      <w:bookmarkStart w:id="31" w:name="_Toc144337936"/>
      <w:r w:rsidRPr="00474487">
        <w:rPr>
          <w:sz w:val="24"/>
          <w:szCs w:val="24"/>
          <w:lang w:val="kk-KZ"/>
        </w:rPr>
        <w:lastRenderedPageBreak/>
        <w:t>Библиография</w:t>
      </w:r>
      <w:bookmarkEnd w:id="31"/>
    </w:p>
    <w:p w14:paraId="4D086526" w14:textId="77777777" w:rsidR="006044EE" w:rsidRPr="00474487" w:rsidRDefault="006044EE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561D336D" w14:textId="77777777" w:rsidR="0021494A" w:rsidRPr="009A5024" w:rsidRDefault="0021494A" w:rsidP="009A502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bookmarkStart w:id="32" w:name="_Toc422416441"/>
      <w:bookmarkStart w:id="33" w:name="_Toc422419042"/>
      <w:bookmarkStart w:id="34" w:name="_Toc422477402"/>
      <w:bookmarkStart w:id="35" w:name="_Toc422478279"/>
      <w:bookmarkStart w:id="36" w:name="_Toc422479733"/>
      <w:bookmarkStart w:id="37" w:name="_Toc422490934"/>
      <w:bookmarkStart w:id="38" w:name="_Toc460921745"/>
      <w:bookmarkStart w:id="39" w:name="_Toc462220266"/>
      <w:bookmarkStart w:id="40" w:name="_Toc9597720"/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[1] Recommended methodology for using WHO International Reference Preparations for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Thromboplastin. World Health Organization, Geneva, Switzerland, 1983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</w:t>
      </w:r>
      <w:r w:rsidR="009A5024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Рекомендуемая методология использования международных эталонных препаратов ВОЗ для тромбопластина).</w:t>
      </w:r>
    </w:p>
    <w:p w14:paraId="394AC785" w14:textId="77777777" w:rsidR="0021494A" w:rsidRPr="009A5024" w:rsidRDefault="0021494A" w:rsidP="009A502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[2] International Committee for Standardization in Haematology, 1977, Recommendation for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measurement of erythrocyte sedimentation rate of human blood, American Journal of Clinical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Pathology, 68 [4], 1977, pp. 505–507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</w:t>
      </w:r>
      <w:r w:rsidR="009A5024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Рекомендации по измерению скорости оседания эритроцитов в крови человека).</w:t>
      </w:r>
    </w:p>
    <w:p w14:paraId="04D51AE1" w14:textId="77777777" w:rsidR="009A5024" w:rsidRPr="009A5024" w:rsidRDefault="0021494A" w:rsidP="009A502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[3] Anticoagulant Citrate Phosphate Dextrose Adenine Solution, pp. 101–102, The United States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Pharmacopoeia, The National Formulary, USP XXII, NF XVII, 1990, United States Pharmacopoeial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Convention, Inc., Rockville, MD, USA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</w:t>
      </w:r>
      <w:r w:rsidR="009A5024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Антикоагулянт </w:t>
      </w:r>
      <w:r w:rsidR="009A5024" w:rsidRPr="009A5024">
        <w:rPr>
          <w:rStyle w:val="FontStyle33"/>
          <w:rFonts w:ascii="Times New Roman" w:hAnsi="Times New Roman" w:cs="Times New Roman" w:hint="eastAsia"/>
          <w:color w:val="auto"/>
          <w:sz w:val="24"/>
          <w:szCs w:val="24"/>
          <w:lang w:val="kk-KZ"/>
        </w:rPr>
        <w:t>цитрат</w:t>
      </w:r>
      <w:r w:rsidR="009A5024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9A5024" w:rsidRPr="009A5024">
        <w:rPr>
          <w:rStyle w:val="FontStyle33"/>
          <w:rFonts w:ascii="Times New Roman" w:hAnsi="Times New Roman" w:cs="Times New Roman" w:hint="eastAsia"/>
          <w:color w:val="auto"/>
          <w:sz w:val="24"/>
          <w:szCs w:val="24"/>
          <w:lang w:val="kk-KZ"/>
        </w:rPr>
        <w:t>фосфат</w:t>
      </w:r>
      <w:r w:rsidR="009A5024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9A5024" w:rsidRPr="009A5024">
        <w:rPr>
          <w:rStyle w:val="FontStyle33"/>
          <w:rFonts w:ascii="Times New Roman" w:hAnsi="Times New Roman" w:cs="Times New Roman" w:hint="eastAsia"/>
          <w:color w:val="auto"/>
          <w:sz w:val="24"/>
          <w:szCs w:val="24"/>
          <w:lang w:val="kk-KZ"/>
        </w:rPr>
        <w:t>декстроза</w:t>
      </w:r>
      <w:r w:rsidR="009A5024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9A5024" w:rsidRPr="009A5024">
        <w:rPr>
          <w:rStyle w:val="FontStyle33"/>
          <w:rFonts w:ascii="Times New Roman" w:hAnsi="Times New Roman" w:cs="Times New Roman" w:hint="eastAsia"/>
          <w:color w:val="auto"/>
          <w:sz w:val="24"/>
          <w:szCs w:val="24"/>
          <w:lang w:val="kk-KZ"/>
        </w:rPr>
        <w:t>аденин</w:t>
      </w:r>
      <w:r w:rsidR="009A5024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9A5024" w:rsidRPr="009A5024">
        <w:rPr>
          <w:rStyle w:val="FontStyle33"/>
          <w:rFonts w:ascii="Times New Roman" w:hAnsi="Times New Roman" w:cs="Times New Roman" w:hint="eastAsia"/>
          <w:color w:val="auto"/>
          <w:sz w:val="24"/>
          <w:szCs w:val="24"/>
          <w:lang w:val="kk-KZ"/>
        </w:rPr>
        <w:t>раствор</w:t>
      </w:r>
      <w:r w:rsidR="009A5024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).</w:t>
      </w:r>
    </w:p>
    <w:p w14:paraId="7E74C9E1" w14:textId="77777777" w:rsidR="0021494A" w:rsidRPr="009A5024" w:rsidRDefault="0021494A" w:rsidP="009A502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[4] ISO 11137-1, Steril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ization of health care products – Radiation –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Part 1: Requirements for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development, validation and routine control of a sterilization process for medical devices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</w:t>
      </w:r>
      <w:r w:rsidR="009A5024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Стерилизация медицинской продукции. Радиационная стерилизация. Часть 1. Требования к разработке, валидации и текущему контролю процесса стерилизации медицинских изделий)</w:t>
      </w:r>
      <w:r w:rsidR="00336B82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6171BA04" w14:textId="77777777" w:rsidR="0021494A" w:rsidRPr="009A5024" w:rsidRDefault="0021494A" w:rsidP="009A502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[5] ISO 11137-2, Sterilization of 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health care products – Radiation –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Part 2: Establishing the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sterilization dose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(</w:t>
      </w:r>
      <w:r w:rsidR="00336B82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С</w:t>
      </w:r>
      <w:r w:rsidR="009A5024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терилизация медицинской продукции. Радиационная стерилизация. Часть 2. Установление стерилизующей дозы)</w:t>
      </w:r>
      <w:r w:rsidR="00336B82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62FA2044" w14:textId="77777777" w:rsidR="0021494A" w:rsidRPr="009A5024" w:rsidRDefault="0021494A" w:rsidP="009A502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[6] ISO 17665-1, Steril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ization of health care products – Moist heat –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Part 1: Requirements for the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development, validation and routine control of a sterilization process for medical devices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9A5024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(Стерилизация медицинской продукции. Влажное тепло. Часть 1. Требования к разработке, валидации и текущему контролю процесса стерилизации медицинских изделий)</w:t>
      </w:r>
      <w:r w:rsidR="00336B82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30B4B15D" w14:textId="77777777" w:rsidR="009A5024" w:rsidRPr="009A5024" w:rsidRDefault="0021494A" w:rsidP="009A502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[7] ISO/TS 17665-2, Steril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ization of health care products – Moist heat –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Part 2: Guidance on the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application of </w:t>
      </w:r>
      <w:r w:rsidR="009A5024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(</w:t>
      </w:r>
      <w:r w:rsidR="009A5024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Стерилизация медицинской продукции. Влажное тепло. Часть 2. Руководство по применению стандарта </w:t>
      </w:r>
      <w:r w:rsidR="00336B8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>ISO</w:t>
      </w:r>
      <w:r w:rsidR="009A5024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17665-1)</w:t>
      </w:r>
      <w:r w:rsidR="00336B82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.</w:t>
      </w:r>
    </w:p>
    <w:p w14:paraId="1F04FC67" w14:textId="77777777" w:rsidR="009A5024" w:rsidRPr="009A5024" w:rsidRDefault="009A5024" w:rsidP="009A502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[8] EN 556-1, S</w:t>
      </w:r>
      <w:r w:rsidR="00336B82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terilization of medical devices</w:t>
      </w:r>
      <w:r w:rsidR="00336B8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Requirements for medical devices to be designated </w:t>
      </w:r>
      <w:r w:rsidR="00336B82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«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STERILE</w:t>
      </w:r>
      <w:r w:rsidR="00336B82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»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336B8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–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Part 1: Requirements for terminally sterilized medical devices (Стерилизация медицинских изделий. Требования к медицинским изделиям категории «стерильные». Часть 1. Требования к стерилизации упакованных медицинских изделий)</w:t>
      </w:r>
    </w:p>
    <w:p w14:paraId="1D53B710" w14:textId="77777777" w:rsidR="009A5024" w:rsidRPr="00336B82" w:rsidRDefault="009A5024" w:rsidP="009A502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[9] EN 556-2, S</w:t>
      </w:r>
      <w:r w:rsidR="00336B82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terilization of medical devices</w:t>
      </w:r>
      <w:r w:rsidR="00336B8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–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Requirements for medical devices to be designated </w:t>
      </w:r>
      <w:r w:rsidR="00336B82"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«STERILE»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 </w:t>
      </w:r>
      <w:r w:rsidR="00336B82"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– </w:t>
      </w:r>
      <w:r w:rsidRPr="009A5024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>Part 2: Requirements for aseptically processed medical devices (Стерилизация медицинских изделий. Требования к медицинским изделиям категории «стерильные». Часть 2. Требования к медицинским изделиям, произведенным в условиях асептического производства)</w:t>
      </w:r>
      <w:r w:rsidR="00336B82" w:rsidRPr="00336B82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>.</w:t>
      </w:r>
    </w:p>
    <w:p w14:paraId="2FA2AAC5" w14:textId="77777777" w:rsidR="009A5024" w:rsidRPr="00336B82" w:rsidRDefault="009A5024" w:rsidP="00336B82">
      <w:pPr>
        <w:pStyle w:val="Style5"/>
        <w:widowControl/>
        <w:ind w:firstLine="567"/>
        <w:jc w:val="both"/>
        <w:rPr>
          <w:sz w:val="17"/>
          <w:szCs w:val="17"/>
          <w:lang w:val="en-US"/>
        </w:rPr>
      </w:pPr>
      <w:r w:rsidRPr="00336B82"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  <w:t xml:space="preserve">[10] EN 14820:2004, Single-use containers for human venous blood </w:t>
      </w:r>
      <w:r w:rsidRPr="00336B82">
        <w:rPr>
          <w:iCs/>
          <w:lang w:val="en-US"/>
        </w:rPr>
        <w:t>specimen collection (</w:t>
      </w:r>
      <w:r w:rsidRPr="00336B82">
        <w:t>Контейнеры</w:t>
      </w:r>
      <w:r w:rsidRPr="00336B82">
        <w:rPr>
          <w:lang w:val="en-US"/>
        </w:rPr>
        <w:t xml:space="preserve"> </w:t>
      </w:r>
      <w:r w:rsidRPr="00336B82">
        <w:t>одноразовые</w:t>
      </w:r>
      <w:r w:rsidRPr="00336B82">
        <w:rPr>
          <w:lang w:val="en-US"/>
        </w:rPr>
        <w:t xml:space="preserve"> </w:t>
      </w:r>
      <w:r w:rsidRPr="00336B82">
        <w:t>для</w:t>
      </w:r>
      <w:r w:rsidRPr="00336B82">
        <w:rPr>
          <w:lang w:val="en-US"/>
        </w:rPr>
        <w:t xml:space="preserve"> </w:t>
      </w:r>
      <w:r w:rsidRPr="00336B82">
        <w:t>сбора</w:t>
      </w:r>
      <w:r w:rsidRPr="00336B82">
        <w:rPr>
          <w:lang w:val="en-US"/>
        </w:rPr>
        <w:t xml:space="preserve"> </w:t>
      </w:r>
      <w:r w:rsidRPr="00336B82">
        <w:t>проб</w:t>
      </w:r>
      <w:r w:rsidRPr="00336B82">
        <w:rPr>
          <w:lang w:val="en-US"/>
        </w:rPr>
        <w:t xml:space="preserve"> </w:t>
      </w:r>
      <w:r w:rsidRPr="00336B82">
        <w:t>венозной</w:t>
      </w:r>
      <w:r w:rsidRPr="00336B82">
        <w:rPr>
          <w:lang w:val="en-US"/>
        </w:rPr>
        <w:t xml:space="preserve"> </w:t>
      </w:r>
      <w:r w:rsidRPr="00336B82">
        <w:t>крови</w:t>
      </w:r>
      <w:r w:rsidRPr="00336B82">
        <w:rPr>
          <w:lang w:val="en-US"/>
        </w:rPr>
        <w:t xml:space="preserve"> </w:t>
      </w:r>
      <w:r w:rsidRPr="00336B82">
        <w:t>человека</w:t>
      </w:r>
      <w:r w:rsidRPr="00336B82">
        <w:rPr>
          <w:lang w:val="en-US"/>
        </w:rPr>
        <w:t>)</w:t>
      </w:r>
      <w:r w:rsidR="00336B82">
        <w:rPr>
          <w:lang w:val="en-US"/>
        </w:rPr>
        <w:t>.</w:t>
      </w:r>
    </w:p>
    <w:p w14:paraId="0E7E05C3" w14:textId="77777777" w:rsidR="00AE30A2" w:rsidRPr="00336B82" w:rsidRDefault="00AE30A2" w:rsidP="009A5024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13AFB42D" w14:textId="77777777" w:rsidR="00E367D5" w:rsidRPr="00E367D5" w:rsidRDefault="00E367D5" w:rsidP="00E367D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kk-KZ"/>
        </w:rPr>
      </w:pPr>
    </w:p>
    <w:p w14:paraId="569FEDE0" w14:textId="77777777" w:rsidR="00474487" w:rsidRPr="00336B82" w:rsidRDefault="00474487" w:rsidP="00E367D5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507587CF" w14:textId="77777777" w:rsidR="00474487" w:rsidRPr="00336B82" w:rsidRDefault="00474487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7E7FD72" w14:textId="77777777" w:rsidR="001042FF" w:rsidRPr="00336B82" w:rsidRDefault="001042FF" w:rsidP="004C75DF">
      <w:pPr>
        <w:ind w:firstLine="720"/>
        <w:rPr>
          <w:color w:val="000000"/>
          <w:szCs w:val="28"/>
          <w:lang w:val="en-US"/>
        </w:rPr>
      </w:pPr>
      <w:bookmarkStart w:id="41" w:name="OLE_LINK37"/>
      <w:bookmarkStart w:id="42" w:name="OLE_LINK38"/>
      <w:bookmarkStart w:id="43" w:name="OLE_LINK39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9F2D1D0" w14:textId="77777777" w:rsidR="00B64EB6" w:rsidRPr="00336B82" w:rsidRDefault="00B64EB6" w:rsidP="004C75DF">
      <w:pPr>
        <w:ind w:firstLine="720"/>
        <w:rPr>
          <w:color w:val="000000"/>
          <w:szCs w:val="28"/>
          <w:lang w:val="en-US"/>
        </w:rPr>
      </w:pPr>
    </w:p>
    <w:p w14:paraId="6367D268" w14:textId="77777777" w:rsidR="00F9723D" w:rsidRPr="00336B82" w:rsidRDefault="00F9723D" w:rsidP="004C75DF">
      <w:pPr>
        <w:ind w:firstLine="720"/>
        <w:rPr>
          <w:color w:val="000000"/>
          <w:szCs w:val="28"/>
          <w:lang w:val="en-US"/>
        </w:rPr>
      </w:pPr>
    </w:p>
    <w:p w14:paraId="20FFC250" w14:textId="77777777" w:rsidR="00F9723D" w:rsidRPr="00D670FF" w:rsidRDefault="00F9723D" w:rsidP="00336B82">
      <w:pPr>
        <w:rPr>
          <w:color w:val="000000"/>
          <w:szCs w:val="28"/>
          <w:lang w:val="en-US"/>
        </w:rPr>
      </w:pPr>
    </w:p>
    <w:p w14:paraId="0ECE4B6F" w14:textId="77777777" w:rsidR="00D15EC4" w:rsidRPr="00A61E04" w:rsidRDefault="00D15EC4" w:rsidP="00D15EC4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4" w:name="_Toc47204098"/>
      <w:bookmarkStart w:id="45" w:name="_Toc144337937"/>
      <w:r w:rsidRPr="00ED2C17">
        <w:rPr>
          <w:sz w:val="24"/>
          <w:szCs w:val="24"/>
        </w:rPr>
        <w:lastRenderedPageBreak/>
        <w:t>Приложение</w:t>
      </w:r>
      <w:r w:rsidRPr="00A61E04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A61E04">
        <w:rPr>
          <w:sz w:val="24"/>
          <w:szCs w:val="24"/>
        </w:rPr>
        <w:t>.</w:t>
      </w:r>
      <w:r w:rsidRPr="00ED2C17">
        <w:rPr>
          <w:sz w:val="24"/>
          <w:szCs w:val="24"/>
        </w:rPr>
        <w:t>А</w:t>
      </w:r>
      <w:bookmarkEnd w:id="44"/>
      <w:bookmarkEnd w:id="45"/>
    </w:p>
    <w:p w14:paraId="1B30A908" w14:textId="77777777" w:rsidR="00D15EC4" w:rsidRPr="00ED2C17" w:rsidRDefault="00D15EC4" w:rsidP="00D15EC4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>
        <w:rPr>
          <w:i/>
          <w:sz w:val="24"/>
        </w:rPr>
        <w:t>информационное</w:t>
      </w:r>
      <w:r w:rsidRPr="00ED2C17">
        <w:rPr>
          <w:i/>
          <w:sz w:val="24"/>
        </w:rPr>
        <w:t>)</w:t>
      </w:r>
    </w:p>
    <w:p w14:paraId="34D16B3A" w14:textId="77777777" w:rsidR="00D15EC4" w:rsidRPr="00ED2C17" w:rsidRDefault="00D15EC4" w:rsidP="00D15EC4">
      <w:pPr>
        <w:shd w:val="clear" w:color="auto" w:fill="FFFFFF"/>
        <w:spacing w:before="240" w:after="240"/>
        <w:ind w:firstLine="567"/>
        <w:jc w:val="center"/>
        <w:rPr>
          <w:b/>
          <w:color w:val="000000"/>
          <w:spacing w:val="-5"/>
          <w:sz w:val="24"/>
        </w:rPr>
      </w:pPr>
      <w:r w:rsidRPr="00ED2C17">
        <w:rPr>
          <w:b/>
          <w:color w:val="000000"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14:paraId="610B694F" w14:textId="77777777" w:rsidR="00D15EC4" w:rsidRPr="00ED2C17" w:rsidRDefault="00D15EC4" w:rsidP="00D15EC4">
      <w:pPr>
        <w:ind w:firstLine="567"/>
        <w:rPr>
          <w:sz w:val="24"/>
        </w:rPr>
      </w:pPr>
      <w:r w:rsidRPr="00ED2C17">
        <w:rPr>
          <w:sz w:val="24"/>
        </w:rPr>
        <w:t>Сведения о соответствии стандартов ссылочным международным</w:t>
      </w:r>
      <w:r>
        <w:rPr>
          <w:sz w:val="24"/>
        </w:rPr>
        <w:t>, региональным</w:t>
      </w:r>
      <w:r w:rsidRPr="00ED2C17">
        <w:rPr>
          <w:sz w:val="24"/>
        </w:rPr>
        <w:t xml:space="preserve"> стандартам</w:t>
      </w:r>
      <w:r>
        <w:rPr>
          <w:sz w:val="24"/>
        </w:rPr>
        <w:t>, стандартам иностранного государства</w:t>
      </w:r>
      <w:r w:rsidRPr="00ED2C17">
        <w:rPr>
          <w:sz w:val="24"/>
        </w:rPr>
        <w:t xml:space="preserve"> </w:t>
      </w:r>
      <w:r>
        <w:rPr>
          <w:sz w:val="24"/>
        </w:rPr>
        <w:t>приведены в таблиц</w:t>
      </w:r>
      <w:r>
        <w:rPr>
          <w:sz w:val="24"/>
          <w:lang w:val="kk-KZ"/>
        </w:rPr>
        <w:t>е</w:t>
      </w:r>
      <w:r>
        <w:rPr>
          <w:sz w:val="24"/>
        </w:rPr>
        <w:t xml:space="preserve"> В.</w:t>
      </w:r>
      <w:r w:rsidRPr="00ED2C17">
        <w:rPr>
          <w:sz w:val="24"/>
        </w:rPr>
        <w:t>А</w:t>
      </w:r>
      <w:r>
        <w:rPr>
          <w:sz w:val="24"/>
        </w:rPr>
        <w:t xml:space="preserve">.1. </w:t>
      </w:r>
      <w:r w:rsidRPr="00ED2C17">
        <w:rPr>
          <w:sz w:val="24"/>
        </w:rPr>
        <w:t xml:space="preserve"> </w:t>
      </w:r>
    </w:p>
    <w:p w14:paraId="0DD3E25B" w14:textId="77777777" w:rsidR="00D15EC4" w:rsidRPr="00E52635" w:rsidRDefault="00D15EC4" w:rsidP="00D15EC4">
      <w:pPr>
        <w:pStyle w:val="Style109"/>
        <w:widowControl/>
        <w:ind w:firstLine="567"/>
        <w:jc w:val="both"/>
        <w:rPr>
          <w:rStyle w:val="FontStyle169"/>
          <w:lang w:eastAsia="en-US"/>
        </w:rPr>
      </w:pPr>
    </w:p>
    <w:p w14:paraId="149F6AB1" w14:textId="77777777" w:rsidR="00D15EC4" w:rsidRDefault="00D15EC4" w:rsidP="00D15EC4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A606EF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Таблица В.А.1</w:t>
      </w:r>
      <w:r w:rsidRPr="00A606EF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A606EF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p w14:paraId="42CCD387" w14:textId="77777777" w:rsidR="009A2DCF" w:rsidRPr="00A606EF" w:rsidRDefault="009A2DCF" w:rsidP="00D15EC4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835"/>
        <w:gridCol w:w="1614"/>
        <w:gridCol w:w="2461"/>
      </w:tblGrid>
      <w:tr w:rsidR="00336B82" w:rsidRPr="00ED2C17" w14:paraId="5DAC2B8F" w14:textId="77777777" w:rsidTr="00336B82">
        <w:tc>
          <w:tcPr>
            <w:tcW w:w="1390" w:type="pct"/>
            <w:tcBorders>
              <w:bottom w:val="double" w:sz="4" w:space="0" w:color="auto"/>
            </w:tcBorders>
            <w:vAlign w:val="center"/>
          </w:tcPr>
          <w:p w14:paraId="46DBC9F8" w14:textId="77777777" w:rsidR="0021494A" w:rsidRPr="00ED2C17" w:rsidRDefault="0021494A" w:rsidP="00592C50">
            <w:pPr>
              <w:jc w:val="center"/>
              <w:rPr>
                <w:sz w:val="24"/>
              </w:rPr>
            </w:pPr>
            <w:r w:rsidRPr="00ED2C17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1481" w:type="pct"/>
            <w:tcBorders>
              <w:bottom w:val="double" w:sz="4" w:space="0" w:color="auto"/>
            </w:tcBorders>
            <w:vAlign w:val="center"/>
          </w:tcPr>
          <w:p w14:paraId="78E00675" w14:textId="77777777" w:rsidR="0021494A" w:rsidRPr="00ED2C17" w:rsidRDefault="00336B82" w:rsidP="00336B82">
            <w:pPr>
              <w:jc w:val="center"/>
              <w:rPr>
                <w:sz w:val="24"/>
              </w:rPr>
            </w:pPr>
            <w:r w:rsidRPr="00ED2C17">
              <w:rPr>
                <w:sz w:val="24"/>
              </w:rPr>
              <w:t xml:space="preserve">Обозначение и наименование </w:t>
            </w:r>
            <w:r>
              <w:rPr>
                <w:sz w:val="24"/>
              </w:rPr>
              <w:t xml:space="preserve">национального </w:t>
            </w:r>
            <w:r w:rsidRPr="00ED2C17">
              <w:rPr>
                <w:sz w:val="24"/>
              </w:rPr>
              <w:t>стандарта</w:t>
            </w:r>
            <w:r>
              <w:rPr>
                <w:sz w:val="24"/>
              </w:rPr>
              <w:t>, межгосударственного стандарта</w:t>
            </w:r>
            <w:r w:rsidRPr="00ED2C17">
              <w:rPr>
                <w:sz w:val="24"/>
              </w:rPr>
              <w:t xml:space="preserve"> </w:t>
            </w:r>
          </w:p>
        </w:tc>
        <w:tc>
          <w:tcPr>
            <w:tcW w:w="843" w:type="pct"/>
            <w:tcBorders>
              <w:bottom w:val="double" w:sz="4" w:space="0" w:color="auto"/>
            </w:tcBorders>
            <w:vAlign w:val="center"/>
          </w:tcPr>
          <w:p w14:paraId="4564AEC4" w14:textId="77777777" w:rsidR="0021494A" w:rsidRPr="00ED2C17" w:rsidRDefault="00336B82" w:rsidP="00592C50">
            <w:pPr>
              <w:jc w:val="center"/>
              <w:rPr>
                <w:sz w:val="24"/>
              </w:rPr>
            </w:pPr>
            <w:r w:rsidRPr="00ED2C17">
              <w:rPr>
                <w:sz w:val="24"/>
              </w:rPr>
              <w:t>Степень соответствия</w:t>
            </w:r>
          </w:p>
        </w:tc>
        <w:tc>
          <w:tcPr>
            <w:tcW w:w="1286" w:type="pct"/>
            <w:tcBorders>
              <w:bottom w:val="double" w:sz="4" w:space="0" w:color="auto"/>
            </w:tcBorders>
          </w:tcPr>
          <w:p w14:paraId="42915D36" w14:textId="77777777" w:rsidR="00336B82" w:rsidRPr="00336B82" w:rsidRDefault="00336B82" w:rsidP="00336B82">
            <w:pPr>
              <w:jc w:val="center"/>
              <w:rPr>
                <w:sz w:val="24"/>
              </w:rPr>
            </w:pPr>
            <w:r w:rsidRPr="00336B82">
              <w:rPr>
                <w:sz w:val="24"/>
              </w:rPr>
              <w:t xml:space="preserve">Обозначение и </w:t>
            </w:r>
          </w:p>
          <w:p w14:paraId="5DB1A972" w14:textId="77777777" w:rsidR="00336B82" w:rsidRPr="00336B82" w:rsidRDefault="00336B82" w:rsidP="00336B82">
            <w:pPr>
              <w:jc w:val="center"/>
              <w:rPr>
                <w:sz w:val="24"/>
              </w:rPr>
            </w:pPr>
            <w:r w:rsidRPr="00336B82">
              <w:rPr>
                <w:sz w:val="24"/>
              </w:rPr>
              <w:t xml:space="preserve">наименование </w:t>
            </w:r>
          </w:p>
          <w:p w14:paraId="03BE6989" w14:textId="77777777" w:rsidR="00336B82" w:rsidRPr="00336B82" w:rsidRDefault="00336B82" w:rsidP="00336B82">
            <w:pPr>
              <w:jc w:val="center"/>
              <w:rPr>
                <w:sz w:val="24"/>
              </w:rPr>
            </w:pPr>
            <w:r w:rsidRPr="00336B82">
              <w:rPr>
                <w:sz w:val="24"/>
              </w:rPr>
              <w:t xml:space="preserve">национального </w:t>
            </w:r>
          </w:p>
          <w:p w14:paraId="3AE36E8F" w14:textId="77777777" w:rsidR="00336B82" w:rsidRPr="00336B82" w:rsidRDefault="00336B82" w:rsidP="00336B82">
            <w:pPr>
              <w:jc w:val="center"/>
              <w:rPr>
                <w:sz w:val="24"/>
              </w:rPr>
            </w:pPr>
            <w:r w:rsidRPr="00336B82">
              <w:rPr>
                <w:sz w:val="24"/>
              </w:rPr>
              <w:t xml:space="preserve">стандарта, </w:t>
            </w:r>
          </w:p>
          <w:p w14:paraId="421529DC" w14:textId="77777777" w:rsidR="00336B82" w:rsidRPr="00336B82" w:rsidRDefault="00336B82" w:rsidP="00336B82">
            <w:pPr>
              <w:jc w:val="center"/>
              <w:rPr>
                <w:sz w:val="24"/>
              </w:rPr>
            </w:pPr>
            <w:r w:rsidRPr="00336B82">
              <w:rPr>
                <w:sz w:val="24"/>
              </w:rPr>
              <w:t xml:space="preserve">межгосударственного </w:t>
            </w:r>
          </w:p>
          <w:p w14:paraId="40F3A275" w14:textId="77777777" w:rsidR="0021494A" w:rsidRPr="00ED2C17" w:rsidRDefault="00336B82" w:rsidP="00336B82">
            <w:pPr>
              <w:jc w:val="center"/>
              <w:rPr>
                <w:sz w:val="24"/>
              </w:rPr>
            </w:pPr>
            <w:r w:rsidRPr="00336B82">
              <w:rPr>
                <w:sz w:val="24"/>
              </w:rPr>
              <w:t>стандарта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336B82" w:rsidRPr="006F3BBD" w14:paraId="1475E76F" w14:textId="77777777" w:rsidTr="00336B82">
        <w:tc>
          <w:tcPr>
            <w:tcW w:w="1390" w:type="pct"/>
            <w:tcBorders>
              <w:top w:val="single" w:sz="4" w:space="0" w:color="auto"/>
              <w:bottom w:val="single" w:sz="4" w:space="0" w:color="auto"/>
            </w:tcBorders>
          </w:tcPr>
          <w:p w14:paraId="310FEA9C" w14:textId="77777777" w:rsidR="0021494A" w:rsidRPr="00D15EC4" w:rsidRDefault="0021494A" w:rsidP="00592C50">
            <w:pPr>
              <w:rPr>
                <w:sz w:val="24"/>
              </w:rPr>
            </w:pPr>
            <w:r w:rsidRPr="00B27342">
              <w:rPr>
                <w:sz w:val="24"/>
                <w:lang w:val="fr-FR"/>
              </w:rPr>
              <w:t>IS</w:t>
            </w:r>
            <w:r w:rsidRPr="00B27342">
              <w:rPr>
                <w:sz w:val="24"/>
                <w:lang w:val="en-US"/>
              </w:rPr>
              <w:t>O 15223-1:2021</w:t>
            </w:r>
            <w:r>
              <w:rPr>
                <w:sz w:val="24"/>
                <w:lang w:val="en-US"/>
              </w:rPr>
              <w:t xml:space="preserve"> Medical devices</w:t>
            </w:r>
            <w:r w:rsidRPr="00B27342">
              <w:rPr>
                <w:sz w:val="24"/>
                <w:lang w:val="en-US"/>
              </w:rPr>
              <w:t xml:space="preserve"> – Symbols to be used with medical device labels, labelling and information to be supplie</w:t>
            </w:r>
            <w:r>
              <w:rPr>
                <w:sz w:val="24"/>
                <w:lang w:val="en-US"/>
              </w:rPr>
              <w:t>d</w:t>
            </w:r>
            <w:r w:rsidRPr="00B27342">
              <w:rPr>
                <w:sz w:val="24"/>
                <w:lang w:val="en-US"/>
              </w:rPr>
              <w:t xml:space="preserve"> – Part 1: General requirements (</w:t>
            </w:r>
            <w:proofErr w:type="spellStart"/>
            <w:r w:rsidRPr="00B27342">
              <w:rPr>
                <w:sz w:val="24"/>
                <w:lang w:val="en-US"/>
              </w:rPr>
              <w:t>Изделия</w:t>
            </w:r>
            <w:proofErr w:type="spellEnd"/>
            <w:r w:rsidRPr="00B27342">
              <w:rPr>
                <w:sz w:val="24"/>
                <w:lang w:val="en-US"/>
              </w:rPr>
              <w:t xml:space="preserve"> </w:t>
            </w:r>
            <w:proofErr w:type="spellStart"/>
            <w:r w:rsidRPr="00B27342">
              <w:rPr>
                <w:sz w:val="24"/>
                <w:lang w:val="en-US"/>
              </w:rPr>
              <w:t>медицинские</w:t>
            </w:r>
            <w:proofErr w:type="spellEnd"/>
            <w:r w:rsidRPr="00B27342">
              <w:rPr>
                <w:sz w:val="24"/>
                <w:lang w:val="en-US"/>
              </w:rPr>
              <w:t xml:space="preserve">. </w:t>
            </w:r>
            <w:r w:rsidRPr="007F621A">
              <w:rPr>
                <w:sz w:val="24"/>
              </w:rPr>
              <w:t xml:space="preserve">Символы, применяемые для размещения информации, которая должна предоставляться изготовителем. Часть 1. </w:t>
            </w:r>
            <w:proofErr w:type="spellStart"/>
            <w:r w:rsidRPr="00B27342">
              <w:rPr>
                <w:sz w:val="24"/>
                <w:lang w:val="en-US"/>
              </w:rPr>
              <w:t>Основные</w:t>
            </w:r>
            <w:proofErr w:type="spellEnd"/>
            <w:r w:rsidRPr="00B27342">
              <w:rPr>
                <w:sz w:val="24"/>
                <w:lang w:val="en-US"/>
              </w:rPr>
              <w:t xml:space="preserve"> </w:t>
            </w:r>
            <w:proofErr w:type="spellStart"/>
            <w:r w:rsidRPr="00B27342">
              <w:rPr>
                <w:sz w:val="24"/>
                <w:lang w:val="en-US"/>
              </w:rPr>
              <w:t>требования</w:t>
            </w:r>
            <w:proofErr w:type="spellEnd"/>
            <w:r w:rsidRPr="00B27342">
              <w:rPr>
                <w:sz w:val="24"/>
                <w:lang w:val="en-US"/>
              </w:rPr>
              <w:t>)</w:t>
            </w:r>
          </w:p>
        </w:tc>
        <w:tc>
          <w:tcPr>
            <w:tcW w:w="1481" w:type="pct"/>
            <w:tcBorders>
              <w:top w:val="single" w:sz="4" w:space="0" w:color="auto"/>
              <w:bottom w:val="single" w:sz="4" w:space="0" w:color="auto"/>
            </w:tcBorders>
          </w:tcPr>
          <w:p w14:paraId="4AA83E75" w14:textId="77777777" w:rsidR="0021494A" w:rsidRPr="00D15EC4" w:rsidRDefault="00336B82" w:rsidP="00336B82">
            <w:pPr>
              <w:jc w:val="center"/>
              <w:rPr>
                <w:sz w:val="24"/>
              </w:rPr>
            </w:pPr>
            <w:r w:rsidRPr="00B27342">
              <w:rPr>
                <w:sz w:val="24"/>
                <w:lang w:val="fr-FR"/>
              </w:rPr>
              <w:t>IS</w:t>
            </w:r>
            <w:r w:rsidRPr="00B27342">
              <w:rPr>
                <w:sz w:val="24"/>
                <w:lang w:val="en-US"/>
              </w:rPr>
              <w:t>O 15223-1:20</w:t>
            </w:r>
            <w:r w:rsidRPr="00336B82">
              <w:rPr>
                <w:sz w:val="24"/>
                <w:lang w:val="en-US"/>
              </w:rPr>
              <w:t>07</w:t>
            </w:r>
            <w:r>
              <w:rPr>
                <w:sz w:val="24"/>
                <w:lang w:val="en-US"/>
              </w:rPr>
              <w:t xml:space="preserve"> Medical devices</w:t>
            </w:r>
            <w:r w:rsidRPr="00B27342">
              <w:rPr>
                <w:sz w:val="24"/>
                <w:lang w:val="en-US"/>
              </w:rPr>
              <w:t xml:space="preserve"> – Symbols to be used with medical device labels, labelling and information to be supplie</w:t>
            </w:r>
            <w:r>
              <w:rPr>
                <w:sz w:val="24"/>
                <w:lang w:val="en-US"/>
              </w:rPr>
              <w:t>d</w:t>
            </w:r>
            <w:r w:rsidRPr="00B27342">
              <w:rPr>
                <w:sz w:val="24"/>
                <w:lang w:val="en-US"/>
              </w:rPr>
              <w:t xml:space="preserve"> – Part 1: General requirements (</w:t>
            </w:r>
            <w:proofErr w:type="spellStart"/>
            <w:r w:rsidRPr="00B27342">
              <w:rPr>
                <w:sz w:val="24"/>
                <w:lang w:val="en-US"/>
              </w:rPr>
              <w:t>Изделия</w:t>
            </w:r>
            <w:proofErr w:type="spellEnd"/>
            <w:r w:rsidRPr="00B27342">
              <w:rPr>
                <w:sz w:val="24"/>
                <w:lang w:val="en-US"/>
              </w:rPr>
              <w:t xml:space="preserve"> </w:t>
            </w:r>
            <w:proofErr w:type="spellStart"/>
            <w:r w:rsidRPr="00B27342">
              <w:rPr>
                <w:sz w:val="24"/>
                <w:lang w:val="en-US"/>
              </w:rPr>
              <w:t>медицинские</w:t>
            </w:r>
            <w:proofErr w:type="spellEnd"/>
            <w:r w:rsidRPr="00B27342">
              <w:rPr>
                <w:sz w:val="24"/>
                <w:lang w:val="en-US"/>
              </w:rPr>
              <w:t xml:space="preserve">. </w:t>
            </w:r>
            <w:r w:rsidRPr="007F621A">
              <w:rPr>
                <w:sz w:val="24"/>
              </w:rPr>
              <w:t xml:space="preserve">Символы, применяемые для размещения информации, которая должна предоставляться изготовителем. Часть 1. </w:t>
            </w:r>
            <w:proofErr w:type="spellStart"/>
            <w:r w:rsidRPr="00B27342">
              <w:rPr>
                <w:sz w:val="24"/>
                <w:lang w:val="en-US"/>
              </w:rPr>
              <w:t>Основные</w:t>
            </w:r>
            <w:proofErr w:type="spellEnd"/>
            <w:r w:rsidRPr="00B27342">
              <w:rPr>
                <w:sz w:val="24"/>
                <w:lang w:val="en-US"/>
              </w:rPr>
              <w:t xml:space="preserve"> </w:t>
            </w:r>
            <w:proofErr w:type="spellStart"/>
            <w:r w:rsidRPr="00B27342">
              <w:rPr>
                <w:sz w:val="24"/>
                <w:lang w:val="en-US"/>
              </w:rPr>
              <w:t>требования</w:t>
            </w:r>
            <w:proofErr w:type="spellEnd"/>
            <w:r w:rsidRPr="00B27342">
              <w:rPr>
                <w:sz w:val="24"/>
                <w:lang w:val="en-US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0FBE6" w14:textId="77777777" w:rsidR="0021494A" w:rsidRPr="00F75A06" w:rsidRDefault="00336B82" w:rsidP="00336B82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IDT</w:t>
            </w:r>
          </w:p>
        </w:tc>
        <w:tc>
          <w:tcPr>
            <w:tcW w:w="1286" w:type="pct"/>
            <w:tcBorders>
              <w:top w:val="single" w:sz="4" w:space="0" w:color="auto"/>
              <w:bottom w:val="single" w:sz="4" w:space="0" w:color="auto"/>
            </w:tcBorders>
          </w:tcPr>
          <w:p w14:paraId="107C87E4" w14:textId="77777777" w:rsidR="0021494A" w:rsidRPr="00D15EC4" w:rsidRDefault="00336B82" w:rsidP="00D15EC4">
            <w:pPr>
              <w:rPr>
                <w:sz w:val="24"/>
                <w:lang w:val="fr-FR"/>
              </w:rPr>
            </w:pPr>
            <w:r w:rsidRPr="00336B82">
              <w:rPr>
                <w:sz w:val="24"/>
              </w:rPr>
              <w:t xml:space="preserve">СТ РК ISO 15223-1-2018 Изделия медицинские. </w:t>
            </w:r>
            <w:r w:rsidRPr="007F621A">
              <w:rPr>
                <w:sz w:val="24"/>
              </w:rPr>
              <w:t xml:space="preserve">Символы, применяемые для размещения информации, которая должна предоставляться изготовителем. Часть 1. </w:t>
            </w:r>
            <w:r w:rsidRPr="00336B82">
              <w:rPr>
                <w:sz w:val="24"/>
              </w:rPr>
              <w:t>Основные требования</w:t>
            </w:r>
          </w:p>
        </w:tc>
      </w:tr>
    </w:tbl>
    <w:p w14:paraId="0A3C4A3F" w14:textId="77777777" w:rsidR="00F9723D" w:rsidRDefault="00F9723D" w:rsidP="004C75DF">
      <w:pPr>
        <w:ind w:firstLine="720"/>
        <w:rPr>
          <w:color w:val="000000"/>
          <w:szCs w:val="28"/>
        </w:rPr>
      </w:pPr>
    </w:p>
    <w:p w14:paraId="45F8F9D9" w14:textId="77777777" w:rsidR="00336B82" w:rsidRDefault="00336B82" w:rsidP="004C75DF">
      <w:pPr>
        <w:ind w:firstLine="720"/>
        <w:rPr>
          <w:color w:val="000000"/>
          <w:szCs w:val="28"/>
        </w:rPr>
      </w:pPr>
    </w:p>
    <w:p w14:paraId="7B95E50D" w14:textId="77777777" w:rsidR="00336B82" w:rsidRDefault="00336B82" w:rsidP="004C75DF">
      <w:pPr>
        <w:ind w:firstLine="720"/>
        <w:rPr>
          <w:color w:val="000000"/>
          <w:szCs w:val="28"/>
        </w:rPr>
      </w:pPr>
    </w:p>
    <w:p w14:paraId="40812127" w14:textId="77777777" w:rsidR="00336B82" w:rsidRDefault="00336B82" w:rsidP="004C75DF">
      <w:pPr>
        <w:ind w:firstLine="720"/>
        <w:rPr>
          <w:color w:val="000000"/>
          <w:szCs w:val="28"/>
        </w:rPr>
      </w:pPr>
    </w:p>
    <w:p w14:paraId="34E1B1B5" w14:textId="77777777" w:rsidR="00336B82" w:rsidRDefault="00336B82" w:rsidP="004C75DF">
      <w:pPr>
        <w:ind w:firstLine="720"/>
        <w:rPr>
          <w:color w:val="000000"/>
          <w:szCs w:val="28"/>
        </w:rPr>
      </w:pPr>
    </w:p>
    <w:p w14:paraId="516B2CBE" w14:textId="77777777" w:rsidR="00336B82" w:rsidRPr="00336B82" w:rsidRDefault="00336B82" w:rsidP="004C75DF">
      <w:pPr>
        <w:ind w:firstLine="720"/>
        <w:rPr>
          <w:color w:val="000000"/>
          <w:szCs w:val="28"/>
        </w:rPr>
      </w:pPr>
    </w:p>
    <w:p w14:paraId="17A05383" w14:textId="77777777" w:rsidR="001943A7" w:rsidRPr="00D15EC4" w:rsidRDefault="001943A7" w:rsidP="004C75DF">
      <w:pPr>
        <w:ind w:firstLine="720"/>
        <w:rPr>
          <w:color w:val="000000"/>
          <w:szCs w:val="28"/>
          <w:lang w:val="en-US"/>
        </w:rPr>
      </w:pPr>
    </w:p>
    <w:p w14:paraId="7CB07DEF" w14:textId="77777777" w:rsidR="001943A7" w:rsidRPr="00D15EC4" w:rsidRDefault="001943A7" w:rsidP="004C75DF">
      <w:pPr>
        <w:ind w:firstLine="720"/>
        <w:rPr>
          <w:color w:val="000000"/>
          <w:szCs w:val="28"/>
          <w:lang w:val="en-US"/>
        </w:rPr>
      </w:pPr>
    </w:p>
    <w:p w14:paraId="19DC469E" w14:textId="77777777" w:rsidR="00F9723D" w:rsidRDefault="00F9723D" w:rsidP="004C75DF">
      <w:pPr>
        <w:ind w:firstLine="720"/>
        <w:rPr>
          <w:color w:val="000000"/>
          <w:szCs w:val="28"/>
          <w:lang w:val="kk-KZ"/>
        </w:rPr>
      </w:pPr>
    </w:p>
    <w:p w14:paraId="328DDA90" w14:textId="77777777" w:rsidR="00B53285" w:rsidRPr="00D15EC4" w:rsidRDefault="00B53285" w:rsidP="00B53285">
      <w:pPr>
        <w:ind w:firstLine="720"/>
        <w:rPr>
          <w:color w:val="000000"/>
          <w:szCs w:val="28"/>
          <w:lang w:val="en-US"/>
        </w:rPr>
      </w:pPr>
    </w:p>
    <w:p w14:paraId="0706A4E0" w14:textId="77777777" w:rsidR="0095157D" w:rsidRPr="00182BBC" w:rsidRDefault="009E3C98" w:rsidP="0095157D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D15EC4">
        <w:rPr>
          <w:rFonts w:ascii="Times New Roman" w:hAnsi="Times New Roman" w:cs="Times New Roman"/>
          <w:b/>
          <w:lang w:val="en-US"/>
        </w:rPr>
        <w:t xml:space="preserve">                          </w:t>
      </w:r>
      <w:r w:rsidR="001767A1" w:rsidRPr="00D15EC4">
        <w:rPr>
          <w:rFonts w:ascii="Times New Roman" w:hAnsi="Times New Roman" w:cs="Times New Roman"/>
          <w:b/>
          <w:lang w:val="en-US"/>
        </w:rPr>
        <w:t xml:space="preserve">                                                </w:t>
      </w:r>
      <w:r w:rsidR="00182BBC" w:rsidRPr="00D15EC4">
        <w:rPr>
          <w:rFonts w:ascii="Times New Roman" w:hAnsi="Times New Roman" w:cs="Times New Roman"/>
          <w:b/>
          <w:lang w:val="en-US"/>
        </w:rPr>
        <w:t xml:space="preserve">     </w:t>
      </w:r>
      <w:r w:rsidR="00532C21" w:rsidRPr="00D15EC4">
        <w:rPr>
          <w:rFonts w:ascii="Times New Roman" w:hAnsi="Times New Roman" w:cs="Times New Roman"/>
          <w:b/>
          <w:lang w:val="en-US"/>
        </w:rPr>
        <w:t xml:space="preserve">                      </w:t>
      </w:r>
      <w:r w:rsidR="0051794E" w:rsidRPr="00182BBC">
        <w:rPr>
          <w:rFonts w:ascii="Times New Roman" w:hAnsi="Times New Roman" w:cs="Times New Roman"/>
          <w:b/>
        </w:rPr>
        <w:t xml:space="preserve">МКС </w:t>
      </w:r>
      <w:r w:rsidR="00182BBC" w:rsidRPr="00182BBC">
        <w:rPr>
          <w:rFonts w:ascii="Times New Roman" w:hAnsi="Times New Roman" w:cs="Times New Roman"/>
          <w:b/>
        </w:rPr>
        <w:t>11.</w:t>
      </w:r>
      <w:r w:rsidR="00532C21" w:rsidRPr="0023310D">
        <w:rPr>
          <w:rFonts w:ascii="Times New Roman" w:hAnsi="Times New Roman" w:cs="Times New Roman"/>
          <w:b/>
        </w:rPr>
        <w:t>120</w:t>
      </w:r>
      <w:r w:rsidR="00182BBC" w:rsidRPr="00182BBC">
        <w:rPr>
          <w:rFonts w:ascii="Times New Roman" w:hAnsi="Times New Roman" w:cs="Times New Roman"/>
          <w:b/>
        </w:rPr>
        <w:t xml:space="preserve"> </w:t>
      </w:r>
      <w:r w:rsidR="0000151F" w:rsidRPr="00182BBC">
        <w:rPr>
          <w:rFonts w:ascii="Times New Roman" w:hAnsi="Times New Roman" w:cs="Times New Roman"/>
          <w:b/>
        </w:rPr>
        <w:t>(</w:t>
      </w:r>
      <w:r w:rsidR="0095157D" w:rsidRPr="00182BBC">
        <w:rPr>
          <w:rFonts w:ascii="Times New Roman" w:hAnsi="Times New Roman" w:cs="Times New Roman"/>
          <w:b/>
        </w:rPr>
        <w:t>IDT</w:t>
      </w:r>
      <w:r w:rsidR="00E10DF0" w:rsidRPr="00182BBC">
        <w:rPr>
          <w:rFonts w:ascii="Times New Roman" w:hAnsi="Times New Roman" w:cs="Times New Roman"/>
          <w:b/>
        </w:rPr>
        <w:t>)</w:t>
      </w:r>
    </w:p>
    <w:p w14:paraId="24EFE1B2" w14:textId="77777777" w:rsidR="00B53285" w:rsidRPr="00CD2A59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21B2259C" w14:textId="77777777" w:rsidR="00B53285" w:rsidRPr="0000151F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532C21" w:rsidRPr="00532C21">
        <w:rPr>
          <w:rFonts w:ascii="Times New Roman" w:hAnsi="Times New Roman" w:cs="Times New Roman"/>
        </w:rPr>
        <w:t>эластомерные составляющие, парентеральные системы, фармацевтика</w:t>
      </w:r>
    </w:p>
    <w:p w14:paraId="4A599123" w14:textId="77777777" w:rsidR="004C75DF" w:rsidRPr="001F1554" w:rsidRDefault="004C75DF" w:rsidP="004C75DF">
      <w:pPr>
        <w:ind w:firstLine="720"/>
        <w:rPr>
          <w:color w:val="000000"/>
          <w:szCs w:val="28"/>
        </w:rPr>
      </w:pPr>
    </w:p>
    <w:p w14:paraId="6921BFC8" w14:textId="77777777" w:rsidR="00F75A06" w:rsidRPr="00E10DF0" w:rsidRDefault="009E3C98" w:rsidP="00F75A06">
      <w:pPr>
        <w:pStyle w:val="Style41"/>
        <w:pBdr>
          <w:top w:val="single" w:sz="12" w:space="1" w:color="auto"/>
        </w:pBdr>
        <w:suppressAutoHyphens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</w:t>
      </w:r>
      <w:r w:rsidR="00182BBC" w:rsidRPr="00182BBC">
        <w:rPr>
          <w:rFonts w:ascii="Times New Roman" w:hAnsi="Times New Roman" w:cs="Times New Roman"/>
          <w:b/>
        </w:rPr>
        <w:t xml:space="preserve">                                                </w:t>
      </w:r>
      <w:r w:rsidR="00182BBC">
        <w:rPr>
          <w:rFonts w:ascii="Times New Roman" w:hAnsi="Times New Roman" w:cs="Times New Roman"/>
          <w:b/>
        </w:rPr>
        <w:t xml:space="preserve">     </w:t>
      </w:r>
      <w:r w:rsidR="00532C21" w:rsidRPr="0023310D">
        <w:rPr>
          <w:rFonts w:ascii="Times New Roman" w:hAnsi="Times New Roman" w:cs="Times New Roman"/>
          <w:b/>
        </w:rPr>
        <w:t xml:space="preserve">                     </w:t>
      </w:r>
      <w:r w:rsidR="00532C21" w:rsidRPr="00182BBC">
        <w:rPr>
          <w:rFonts w:ascii="Times New Roman" w:hAnsi="Times New Roman" w:cs="Times New Roman"/>
          <w:b/>
        </w:rPr>
        <w:t>МКС 11.</w:t>
      </w:r>
      <w:r w:rsidR="00532C21" w:rsidRPr="0023310D">
        <w:rPr>
          <w:rFonts w:ascii="Times New Roman" w:hAnsi="Times New Roman" w:cs="Times New Roman"/>
          <w:b/>
        </w:rPr>
        <w:t>120</w:t>
      </w:r>
      <w:r w:rsidR="00532C21" w:rsidRPr="00182BBC">
        <w:rPr>
          <w:rFonts w:ascii="Times New Roman" w:hAnsi="Times New Roman" w:cs="Times New Roman"/>
          <w:b/>
        </w:rPr>
        <w:t xml:space="preserve"> (IDT)</w:t>
      </w:r>
    </w:p>
    <w:p w14:paraId="4EC75437" w14:textId="77777777" w:rsidR="00F75A06" w:rsidRPr="00CD2A59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4FF6A5C9" w14:textId="77777777" w:rsidR="00F75A06" w:rsidRPr="007853F7" w:rsidRDefault="00F75A06" w:rsidP="00F75A06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532C21" w:rsidRPr="00532C21">
        <w:rPr>
          <w:rFonts w:ascii="Times New Roman" w:hAnsi="Times New Roman" w:cs="Times New Roman"/>
        </w:rPr>
        <w:t>эластомерные составляющие, парентеральные системы, фармацевтика</w:t>
      </w:r>
    </w:p>
    <w:p w14:paraId="4442E7C3" w14:textId="77777777" w:rsidR="00724788" w:rsidRDefault="00724788" w:rsidP="00264E03">
      <w:pPr>
        <w:suppressAutoHyphens/>
        <w:ind w:firstLine="567"/>
        <w:rPr>
          <w:sz w:val="24"/>
        </w:rPr>
      </w:pPr>
    </w:p>
    <w:bookmarkEnd w:id="41"/>
    <w:bookmarkEnd w:id="42"/>
    <w:bookmarkEnd w:id="43"/>
    <w:p w14:paraId="55C1F237" w14:textId="77777777" w:rsidR="00643A9A" w:rsidRDefault="00643A9A" w:rsidP="00643A9A">
      <w:pPr>
        <w:suppressAutoHyphens/>
        <w:ind w:firstLine="567"/>
        <w:rPr>
          <w:sz w:val="24"/>
        </w:rPr>
      </w:pPr>
    </w:p>
    <w:p w14:paraId="0C7601AC" w14:textId="77777777" w:rsidR="00B64EB6" w:rsidRPr="002F5BAA" w:rsidRDefault="00B64EB6" w:rsidP="00B64EB6">
      <w:pPr>
        <w:suppressAutoHyphens/>
        <w:ind w:firstLine="567"/>
        <w:rPr>
          <w:sz w:val="24"/>
        </w:rPr>
      </w:pPr>
      <w:bookmarkStart w:id="46" w:name="_Hlk47018781"/>
      <w:r w:rsidRPr="002F5BAA">
        <w:rPr>
          <w:sz w:val="24"/>
        </w:rPr>
        <w:t>РАЗРАБОТЧИК:</w:t>
      </w:r>
    </w:p>
    <w:p w14:paraId="262AE739" w14:textId="77777777" w:rsidR="00B64EB6" w:rsidRPr="002F5BAA" w:rsidRDefault="00B64EB6" w:rsidP="00B64EB6">
      <w:pPr>
        <w:suppressAutoHyphens/>
        <w:ind w:left="567"/>
        <w:rPr>
          <w:sz w:val="24"/>
        </w:rPr>
      </w:pPr>
      <w:r w:rsidRPr="002F5BAA">
        <w:rPr>
          <w:sz w:val="24"/>
        </w:rPr>
        <w:t>Товарищество с ограниченной ответственностью «</w:t>
      </w:r>
      <w:proofErr w:type="spellStart"/>
      <w:r w:rsidR="002F5BAA" w:rsidRPr="002F5BAA">
        <w:rPr>
          <w:sz w:val="24"/>
          <w:lang w:val="en-US"/>
        </w:rPr>
        <w:t>NavyCo</w:t>
      </w:r>
      <w:proofErr w:type="spellEnd"/>
      <w:r w:rsidRPr="002F5BAA">
        <w:rPr>
          <w:sz w:val="24"/>
        </w:rPr>
        <w:t xml:space="preserve">» </w:t>
      </w:r>
    </w:p>
    <w:p w14:paraId="56F530F9" w14:textId="77777777" w:rsidR="00B64EB6" w:rsidRPr="002F5BAA" w:rsidRDefault="00B64EB6" w:rsidP="00B64EB6">
      <w:pPr>
        <w:tabs>
          <w:tab w:val="left" w:pos="3104"/>
        </w:tabs>
        <w:suppressAutoHyphens/>
        <w:ind w:firstLine="567"/>
        <w:rPr>
          <w:sz w:val="24"/>
        </w:rPr>
      </w:pPr>
      <w:r w:rsidRPr="002F5BAA">
        <w:rPr>
          <w:sz w:val="24"/>
        </w:rPr>
        <w:tab/>
      </w:r>
    </w:p>
    <w:p w14:paraId="1764B44D" w14:textId="77777777" w:rsidR="00B64EB6" w:rsidRPr="002F5BAA" w:rsidRDefault="00B64EB6" w:rsidP="00B64EB6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67"/>
        <w:gridCol w:w="3110"/>
        <w:gridCol w:w="1893"/>
      </w:tblGrid>
      <w:tr w:rsidR="00B64EB6" w:rsidRPr="002F5BAA" w14:paraId="610DADF5" w14:textId="77777777" w:rsidTr="009D024C">
        <w:tc>
          <w:tcPr>
            <w:tcW w:w="2386" w:type="pct"/>
          </w:tcPr>
          <w:p w14:paraId="0D659A69" w14:textId="77777777" w:rsidR="00B64EB6" w:rsidRPr="002F5BAA" w:rsidRDefault="00B64EB6" w:rsidP="009D024C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2F5BAA">
              <w:rPr>
                <w:color w:val="000000"/>
                <w:sz w:val="24"/>
                <w:lang w:eastAsia="en-US"/>
              </w:rPr>
              <w:t>Директор</w:t>
            </w:r>
          </w:p>
          <w:p w14:paraId="0DE1569C" w14:textId="77777777" w:rsidR="00B64EB6" w:rsidRPr="002F5BAA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2F5BAA">
              <w:rPr>
                <w:color w:val="000000"/>
                <w:sz w:val="24"/>
                <w:lang w:eastAsia="en-US"/>
              </w:rPr>
              <w:t>ТОО</w:t>
            </w:r>
            <w:r w:rsidRPr="002F5BAA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2F5BAA">
              <w:rPr>
                <w:sz w:val="24"/>
                <w:lang w:val="en-US"/>
              </w:rPr>
              <w:t>«</w:t>
            </w:r>
            <w:proofErr w:type="spellStart"/>
            <w:r w:rsidR="009A2DCF">
              <w:rPr>
                <w:sz w:val="24"/>
                <w:lang w:val="en-US"/>
              </w:rPr>
              <w:t>NavyCo</w:t>
            </w:r>
            <w:proofErr w:type="spellEnd"/>
            <w:r w:rsidRPr="002F5BAA">
              <w:rPr>
                <w:sz w:val="24"/>
                <w:lang w:val="en-US"/>
              </w:rPr>
              <w:t>»</w:t>
            </w:r>
          </w:p>
          <w:p w14:paraId="18C45572" w14:textId="77777777" w:rsidR="00B64EB6" w:rsidRPr="002F5BAA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3F0EC7C9" w14:textId="77777777" w:rsidR="00B64EB6" w:rsidRPr="002F5BAA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35134DE6" w14:textId="77777777" w:rsidR="00B64EB6" w:rsidRPr="002F5BAA" w:rsidRDefault="00B64EB6" w:rsidP="009D024C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40A04F44" w14:textId="77777777" w:rsidR="00B64EB6" w:rsidRPr="002F5BAA" w:rsidRDefault="00B64EB6" w:rsidP="002F5BAA">
            <w:pPr>
              <w:suppressAutoHyphens/>
              <w:jc w:val="right"/>
              <w:rPr>
                <w:sz w:val="24"/>
                <w:lang w:eastAsia="en-US"/>
              </w:rPr>
            </w:pPr>
            <w:r w:rsidRPr="002F5BAA">
              <w:rPr>
                <w:color w:val="000000"/>
                <w:sz w:val="24"/>
                <w:lang w:eastAsia="en-US"/>
              </w:rPr>
              <w:t>А</w:t>
            </w:r>
            <w:r w:rsidRPr="002F5BAA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="002F5BAA" w:rsidRPr="002F5BAA">
              <w:rPr>
                <w:color w:val="000000"/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B64EB6" w:rsidRPr="00CA2132" w14:paraId="1957DE8C" w14:textId="77777777" w:rsidTr="009D024C">
        <w:tc>
          <w:tcPr>
            <w:tcW w:w="2386" w:type="pct"/>
          </w:tcPr>
          <w:p w14:paraId="64D76A11" w14:textId="77777777" w:rsidR="00B64EB6" w:rsidRPr="002F5BAA" w:rsidRDefault="00B64EB6" w:rsidP="009D024C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2F5BAA">
              <w:rPr>
                <w:color w:val="000000"/>
                <w:sz w:val="24"/>
                <w:lang w:eastAsia="en-US"/>
              </w:rPr>
              <w:t>Эксперт</w:t>
            </w:r>
            <w:r w:rsidRPr="002F5BAA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370CF4C1" w14:textId="77777777" w:rsidR="00B64EB6" w:rsidRPr="002F5BAA" w:rsidRDefault="00B64EB6" w:rsidP="009D024C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2F5BAA">
              <w:rPr>
                <w:color w:val="000000"/>
                <w:sz w:val="24"/>
                <w:lang w:eastAsia="en-US"/>
              </w:rPr>
              <w:t>ТОО</w:t>
            </w:r>
            <w:r w:rsidRPr="002F5BAA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2F5BAA">
              <w:rPr>
                <w:sz w:val="24"/>
                <w:lang w:val="en-US"/>
              </w:rPr>
              <w:t>«</w:t>
            </w:r>
            <w:proofErr w:type="spellStart"/>
            <w:r w:rsidR="002F5BAA" w:rsidRPr="002F5BAA">
              <w:rPr>
                <w:sz w:val="24"/>
                <w:lang w:val="en-US"/>
              </w:rPr>
              <w:t>NavyCo</w:t>
            </w:r>
            <w:proofErr w:type="spellEnd"/>
            <w:r w:rsidRPr="002F5BAA">
              <w:rPr>
                <w:sz w:val="24"/>
                <w:lang w:val="en-US"/>
              </w:rPr>
              <w:t>»</w:t>
            </w:r>
          </w:p>
          <w:p w14:paraId="07165D25" w14:textId="77777777" w:rsidR="00B64EB6" w:rsidRPr="002F5BAA" w:rsidRDefault="00B64EB6" w:rsidP="009D024C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7FFFFD6C" w14:textId="77777777" w:rsidR="00B64EB6" w:rsidRPr="002F5BAA" w:rsidRDefault="00B64EB6" w:rsidP="009D024C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1AAA2627" w14:textId="77777777" w:rsidR="00B64EB6" w:rsidRPr="002F5BAA" w:rsidRDefault="00B64EB6" w:rsidP="009D024C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0C865AD9" w14:textId="77777777" w:rsidR="00B64EB6" w:rsidRPr="00A94074" w:rsidRDefault="00B64EB6" w:rsidP="009D024C">
            <w:pPr>
              <w:suppressAutoHyphens/>
              <w:jc w:val="right"/>
              <w:rPr>
                <w:sz w:val="24"/>
                <w:lang w:val="kk-KZ" w:eastAsia="en-US"/>
              </w:rPr>
            </w:pPr>
            <w:r w:rsidRPr="002F5BAA">
              <w:rPr>
                <w:color w:val="000000"/>
                <w:sz w:val="24"/>
                <w:lang w:eastAsia="en-US"/>
              </w:rPr>
              <w:t>А.</w:t>
            </w:r>
            <w:r w:rsidRPr="002F5BAA">
              <w:rPr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2F5BAA">
              <w:rPr>
                <w:color w:val="000000"/>
                <w:sz w:val="24"/>
                <w:lang w:eastAsia="en-US"/>
              </w:rPr>
              <w:t>Ерс</w:t>
            </w:r>
            <w:r w:rsidRPr="002F5BAA">
              <w:rPr>
                <w:color w:val="000000"/>
                <w:sz w:val="24"/>
                <w:lang w:val="en-US" w:eastAsia="en-US"/>
              </w:rPr>
              <w:t>i</w:t>
            </w:r>
            <w:proofErr w:type="spellEnd"/>
            <w:r w:rsidRPr="002F5BAA">
              <w:rPr>
                <w:color w:val="000000"/>
                <w:sz w:val="24"/>
                <w:lang w:eastAsia="en-US"/>
              </w:rPr>
              <w:t>нова</w:t>
            </w:r>
          </w:p>
        </w:tc>
      </w:tr>
    </w:tbl>
    <w:bookmarkEnd w:id="46"/>
    <w:p w14:paraId="5B015EAD" w14:textId="77777777"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14:paraId="5E99E711" w14:textId="77777777" w:rsidR="007853F7" w:rsidRDefault="007853F7" w:rsidP="00264E03">
      <w:pPr>
        <w:shd w:val="clear" w:color="auto" w:fill="FFFFFF"/>
        <w:ind w:left="2160" w:firstLine="567"/>
      </w:pPr>
    </w:p>
    <w:p w14:paraId="5142574F" w14:textId="77777777" w:rsidR="007853F7" w:rsidRPr="006E219F" w:rsidRDefault="007853F7" w:rsidP="00264E03">
      <w:pPr>
        <w:shd w:val="clear" w:color="auto" w:fill="FFFFFF"/>
        <w:ind w:left="2160" w:firstLine="567"/>
      </w:pPr>
    </w:p>
    <w:sectPr w:rsidR="007853F7" w:rsidRPr="006E219F" w:rsidSect="00194E8E">
      <w:headerReference w:type="even" r:id="rId15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A1BB8" w14:textId="77777777" w:rsidR="00123AD9" w:rsidRDefault="00123AD9">
      <w:r>
        <w:separator/>
      </w:r>
    </w:p>
    <w:p w14:paraId="420632EB" w14:textId="77777777" w:rsidR="00123AD9" w:rsidRDefault="00123AD9"/>
  </w:endnote>
  <w:endnote w:type="continuationSeparator" w:id="0">
    <w:p w14:paraId="532C3711" w14:textId="77777777" w:rsidR="00123AD9" w:rsidRDefault="00123AD9">
      <w:r>
        <w:continuationSeparator/>
      </w:r>
    </w:p>
    <w:p w14:paraId="6249764C" w14:textId="77777777" w:rsidR="00123AD9" w:rsidRDefault="00123A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F2D27" w14:textId="77777777" w:rsidR="00336B82" w:rsidRPr="00205DDC" w:rsidRDefault="00336B8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E41739">
      <w:rPr>
        <w:noProof/>
        <w:sz w:val="24"/>
      </w:rPr>
      <w:t>II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0E59B" w14:textId="77777777" w:rsidR="00336B82" w:rsidRPr="00235499" w:rsidRDefault="00336B8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E41739">
      <w:rPr>
        <w:noProof/>
        <w:sz w:val="24"/>
      </w:rPr>
      <w:t>III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4AAF6" w14:textId="77777777" w:rsidR="00336B82" w:rsidRDefault="00336B8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41C9" w14:textId="77777777" w:rsidR="00123AD9" w:rsidRDefault="00123AD9">
      <w:r>
        <w:separator/>
      </w:r>
    </w:p>
    <w:p w14:paraId="555A99D4" w14:textId="77777777" w:rsidR="00123AD9" w:rsidRDefault="00123AD9"/>
  </w:footnote>
  <w:footnote w:type="continuationSeparator" w:id="0">
    <w:p w14:paraId="2A4F8ED1" w14:textId="77777777" w:rsidR="00123AD9" w:rsidRDefault="00123AD9">
      <w:r>
        <w:continuationSeparator/>
      </w:r>
    </w:p>
    <w:p w14:paraId="4926A3A5" w14:textId="77777777" w:rsidR="00123AD9" w:rsidRDefault="00123AD9"/>
  </w:footnote>
  <w:footnote w:id="1">
    <w:p w14:paraId="7DAEA7C0" w14:textId="77777777" w:rsidR="00336B82" w:rsidRPr="00FB2C43" w:rsidRDefault="00336B82" w:rsidP="00FB2C43">
      <w:pPr>
        <w:pStyle w:val="a7"/>
        <w:ind w:firstLine="567"/>
      </w:pPr>
      <w:r>
        <w:rPr>
          <w:rStyle w:val="a9"/>
        </w:rPr>
        <w:t>1)</w:t>
      </w:r>
      <w:r>
        <w:t xml:space="preserve"> </w:t>
      </w:r>
      <w:r w:rsidRPr="00FB2C43">
        <w:rPr>
          <w:rStyle w:val="FontStyle33"/>
          <w:rFonts w:ascii="Times New Roman" w:hAnsi="Times New Roman" w:cs="Times New Roman"/>
          <w:color w:val="auto"/>
          <w:sz w:val="20"/>
          <w:szCs w:val="20"/>
          <w:lang w:val="kk-KZ"/>
        </w:rPr>
        <w:t>CAS номер означает Регистрационный Номер Службы Химических Рефератов.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D9E42" w14:textId="77777777" w:rsidR="00336B82" w:rsidRPr="006165A0" w:rsidRDefault="00336B82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>
      <w:rPr>
        <w:b/>
        <w:bCs/>
        <w:sz w:val="24"/>
      </w:rPr>
      <w:t xml:space="preserve"> 6710</w:t>
    </w:r>
  </w:p>
  <w:p w14:paraId="22CD36B3" w14:textId="77777777" w:rsidR="00336B82" w:rsidRPr="00561030" w:rsidRDefault="00336B82" w:rsidP="00A37300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1549" w14:textId="77777777" w:rsidR="00336B82" w:rsidRPr="006165A0" w:rsidRDefault="00336B82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>
      <w:rPr>
        <w:b/>
        <w:bCs/>
        <w:sz w:val="24"/>
      </w:rPr>
      <w:t>6710</w:t>
    </w:r>
  </w:p>
  <w:p w14:paraId="46D293AB" w14:textId="77777777" w:rsidR="00336B82" w:rsidRPr="00235499" w:rsidRDefault="00336B82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1)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C421" w14:textId="77777777" w:rsidR="00336B82" w:rsidRPr="00926D8E" w:rsidRDefault="00336B82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3FA6D904" w14:textId="77777777" w:rsidR="00336B82" w:rsidRDefault="00336B82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88D95" w14:textId="77777777" w:rsidR="00336B82" w:rsidRPr="006165A0" w:rsidRDefault="00336B82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>
      <w:rPr>
        <w:b/>
        <w:bCs/>
        <w:sz w:val="24"/>
      </w:rPr>
      <w:t>6710</w:t>
    </w:r>
  </w:p>
  <w:p w14:paraId="144C6480" w14:textId="77777777" w:rsidR="00336B82" w:rsidRPr="000D1467" w:rsidRDefault="00336B82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>
      <w:rPr>
        <w:i/>
        <w:sz w:val="24"/>
      </w:rPr>
      <w:t>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4D84AD"/>
    <w:multiLevelType w:val="hybridMultilevel"/>
    <w:tmpl w:val="EB1C2E4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00C54B"/>
    <w:multiLevelType w:val="hybridMultilevel"/>
    <w:tmpl w:val="97E5205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5A81B60"/>
    <w:multiLevelType w:val="hybridMultilevel"/>
    <w:tmpl w:val="DB7AF2D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84B8A1D"/>
    <w:multiLevelType w:val="hybridMultilevel"/>
    <w:tmpl w:val="893DC69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4C5AD7"/>
    <w:multiLevelType w:val="hybridMultilevel"/>
    <w:tmpl w:val="866448F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A66166"/>
    <w:multiLevelType w:val="multilevel"/>
    <w:tmpl w:val="6D04CBBA"/>
    <w:lvl w:ilvl="0">
      <w:start w:val="1"/>
      <w:numFmt w:val="lowerLetter"/>
      <w:lvlText w:val="%1)"/>
      <w:lvlJc w:val="left"/>
      <w:pPr>
        <w:tabs>
          <w:tab w:val="num" w:pos="1605"/>
        </w:tabs>
        <w:ind w:left="1605" w:hanging="705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D371162"/>
    <w:multiLevelType w:val="hybridMultilevel"/>
    <w:tmpl w:val="0A0EA7A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3AD24FBF"/>
    <w:multiLevelType w:val="hybridMultilevel"/>
    <w:tmpl w:val="381868D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D8E4125"/>
    <w:multiLevelType w:val="hybridMultilevel"/>
    <w:tmpl w:val="CB6CABB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D5B5B7E"/>
    <w:multiLevelType w:val="hybridMultilevel"/>
    <w:tmpl w:val="A366DB9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966C5F2"/>
    <w:multiLevelType w:val="hybridMultilevel"/>
    <w:tmpl w:val="068AE15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A350F"/>
    <w:multiLevelType w:val="multilevel"/>
    <w:tmpl w:val="6894759C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64AE3C71"/>
    <w:multiLevelType w:val="multilevel"/>
    <w:tmpl w:val="6D04CBBA"/>
    <w:lvl w:ilvl="0">
      <w:start w:val="1"/>
      <w:numFmt w:val="lowerLetter"/>
      <w:lvlText w:val="%1)"/>
      <w:lvlJc w:val="left"/>
      <w:pPr>
        <w:tabs>
          <w:tab w:val="num" w:pos="1605"/>
        </w:tabs>
        <w:ind w:left="1605" w:hanging="705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6" w15:restartNumberingAfterBreak="0">
    <w:nsid w:val="68E5BF67"/>
    <w:multiLevelType w:val="hybridMultilevel"/>
    <w:tmpl w:val="3B56648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75F51AC4"/>
    <w:multiLevelType w:val="hybridMultilevel"/>
    <w:tmpl w:val="39673ED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A6C5CCE"/>
    <w:multiLevelType w:val="hybridMultilevel"/>
    <w:tmpl w:val="28326DAE"/>
    <w:lvl w:ilvl="0" w:tplc="D2708986"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13"/>
  </w:num>
  <w:num w:numId="4">
    <w:abstractNumId w:val="14"/>
  </w:num>
  <w:num w:numId="5">
    <w:abstractNumId w:val="8"/>
  </w:num>
  <w:num w:numId="6">
    <w:abstractNumId w:val="10"/>
  </w:num>
  <w:num w:numId="7">
    <w:abstractNumId w:val="9"/>
  </w:num>
  <w:num w:numId="8">
    <w:abstractNumId w:val="4"/>
  </w:num>
  <w:num w:numId="9">
    <w:abstractNumId w:val="5"/>
  </w:num>
  <w:num w:numId="10">
    <w:abstractNumId w:val="19"/>
  </w:num>
  <w:num w:numId="11">
    <w:abstractNumId w:val="15"/>
  </w:num>
  <w:num w:numId="12">
    <w:abstractNumId w:val="7"/>
  </w:num>
  <w:num w:numId="13">
    <w:abstractNumId w:val="11"/>
  </w:num>
  <w:num w:numId="14">
    <w:abstractNumId w:val="18"/>
  </w:num>
  <w:num w:numId="15">
    <w:abstractNumId w:val="3"/>
  </w:num>
  <w:num w:numId="16">
    <w:abstractNumId w:val="12"/>
  </w:num>
  <w:num w:numId="17">
    <w:abstractNumId w:val="1"/>
  </w:num>
  <w:num w:numId="18">
    <w:abstractNumId w:val="16"/>
  </w:num>
  <w:num w:numId="19">
    <w:abstractNumId w:val="2"/>
  </w:num>
  <w:num w:numId="20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7A0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17E21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71D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698A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4BE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C25"/>
    <w:rsid w:val="001103B8"/>
    <w:rsid w:val="00110C7C"/>
    <w:rsid w:val="00111350"/>
    <w:rsid w:val="00111A51"/>
    <w:rsid w:val="00112905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3AD9"/>
    <w:rsid w:val="00124E47"/>
    <w:rsid w:val="001261FC"/>
    <w:rsid w:val="0012661C"/>
    <w:rsid w:val="00126A15"/>
    <w:rsid w:val="00126B20"/>
    <w:rsid w:val="001272FD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212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BBC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3A7"/>
    <w:rsid w:val="00194639"/>
    <w:rsid w:val="00194E8E"/>
    <w:rsid w:val="001965D3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6EA7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8F4"/>
    <w:rsid w:val="001B7D73"/>
    <w:rsid w:val="001C2F0D"/>
    <w:rsid w:val="001C465F"/>
    <w:rsid w:val="001C6370"/>
    <w:rsid w:val="001C66A5"/>
    <w:rsid w:val="001C754F"/>
    <w:rsid w:val="001C776D"/>
    <w:rsid w:val="001D0443"/>
    <w:rsid w:val="001D06D1"/>
    <w:rsid w:val="001D14F0"/>
    <w:rsid w:val="001D238D"/>
    <w:rsid w:val="001D3085"/>
    <w:rsid w:val="001D4546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494A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0C3"/>
    <w:rsid w:val="00231981"/>
    <w:rsid w:val="00232DFB"/>
    <w:rsid w:val="0023310D"/>
    <w:rsid w:val="0023431C"/>
    <w:rsid w:val="00235499"/>
    <w:rsid w:val="0023563F"/>
    <w:rsid w:val="00235A45"/>
    <w:rsid w:val="00236628"/>
    <w:rsid w:val="0023691E"/>
    <w:rsid w:val="002403AA"/>
    <w:rsid w:val="002427C9"/>
    <w:rsid w:val="002429EF"/>
    <w:rsid w:val="00246544"/>
    <w:rsid w:val="00247906"/>
    <w:rsid w:val="00250E0D"/>
    <w:rsid w:val="00251110"/>
    <w:rsid w:val="0025334C"/>
    <w:rsid w:val="00254047"/>
    <w:rsid w:val="0025541A"/>
    <w:rsid w:val="00255819"/>
    <w:rsid w:val="00255AB3"/>
    <w:rsid w:val="00255DBE"/>
    <w:rsid w:val="00260166"/>
    <w:rsid w:val="00261AF1"/>
    <w:rsid w:val="00261BF8"/>
    <w:rsid w:val="00263F7E"/>
    <w:rsid w:val="00264DF6"/>
    <w:rsid w:val="00264E03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06AF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D6B"/>
    <w:rsid w:val="002D1E5D"/>
    <w:rsid w:val="002D2BFA"/>
    <w:rsid w:val="002D39C0"/>
    <w:rsid w:val="002D3F97"/>
    <w:rsid w:val="002D46BD"/>
    <w:rsid w:val="002D509A"/>
    <w:rsid w:val="002D6043"/>
    <w:rsid w:val="002D67E5"/>
    <w:rsid w:val="002D7000"/>
    <w:rsid w:val="002D7B27"/>
    <w:rsid w:val="002D7E6A"/>
    <w:rsid w:val="002E02A2"/>
    <w:rsid w:val="002E09EF"/>
    <w:rsid w:val="002E173F"/>
    <w:rsid w:val="002E2B1E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F01"/>
    <w:rsid w:val="002F30E6"/>
    <w:rsid w:val="002F350D"/>
    <w:rsid w:val="002F433A"/>
    <w:rsid w:val="002F51B9"/>
    <w:rsid w:val="002F5BAA"/>
    <w:rsid w:val="002F5FA4"/>
    <w:rsid w:val="002F6DF9"/>
    <w:rsid w:val="002F6F5F"/>
    <w:rsid w:val="002F6F91"/>
    <w:rsid w:val="002F7141"/>
    <w:rsid w:val="002F7D1A"/>
    <w:rsid w:val="003010C0"/>
    <w:rsid w:val="00301E68"/>
    <w:rsid w:val="003029DD"/>
    <w:rsid w:val="00303B60"/>
    <w:rsid w:val="0030663E"/>
    <w:rsid w:val="00306D0B"/>
    <w:rsid w:val="00307EED"/>
    <w:rsid w:val="00310310"/>
    <w:rsid w:val="00311A0C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6B82"/>
    <w:rsid w:val="00337DBA"/>
    <w:rsid w:val="003409F1"/>
    <w:rsid w:val="00342E7E"/>
    <w:rsid w:val="003435B2"/>
    <w:rsid w:val="00343D48"/>
    <w:rsid w:val="003443AD"/>
    <w:rsid w:val="003447BA"/>
    <w:rsid w:val="00344DE6"/>
    <w:rsid w:val="00345597"/>
    <w:rsid w:val="00345CEC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377"/>
    <w:rsid w:val="003604B3"/>
    <w:rsid w:val="003606C2"/>
    <w:rsid w:val="00360CAC"/>
    <w:rsid w:val="0036129D"/>
    <w:rsid w:val="00362127"/>
    <w:rsid w:val="00362775"/>
    <w:rsid w:val="00362E19"/>
    <w:rsid w:val="00367B68"/>
    <w:rsid w:val="00370EF5"/>
    <w:rsid w:val="00371E78"/>
    <w:rsid w:val="00371EEC"/>
    <w:rsid w:val="00372036"/>
    <w:rsid w:val="003724AA"/>
    <w:rsid w:val="003733BA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1E12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1F1E"/>
    <w:rsid w:val="003A2081"/>
    <w:rsid w:val="003A2228"/>
    <w:rsid w:val="003A3917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3872"/>
    <w:rsid w:val="003C5EEE"/>
    <w:rsid w:val="003D063E"/>
    <w:rsid w:val="003D1631"/>
    <w:rsid w:val="003D163C"/>
    <w:rsid w:val="003D2A62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E7D"/>
    <w:rsid w:val="003E2473"/>
    <w:rsid w:val="003E3015"/>
    <w:rsid w:val="003E3628"/>
    <w:rsid w:val="003E388D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5E9A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3CE2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189"/>
    <w:rsid w:val="00424E32"/>
    <w:rsid w:val="00424F2E"/>
    <w:rsid w:val="00425051"/>
    <w:rsid w:val="00425392"/>
    <w:rsid w:val="00426F27"/>
    <w:rsid w:val="00430927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487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634E"/>
    <w:rsid w:val="00487900"/>
    <w:rsid w:val="00490354"/>
    <w:rsid w:val="00490454"/>
    <w:rsid w:val="0049175E"/>
    <w:rsid w:val="0049331C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AED"/>
    <w:rsid w:val="004C3B50"/>
    <w:rsid w:val="004C5F4E"/>
    <w:rsid w:val="004C670F"/>
    <w:rsid w:val="004C7557"/>
    <w:rsid w:val="004C75DF"/>
    <w:rsid w:val="004C75FD"/>
    <w:rsid w:val="004C77B4"/>
    <w:rsid w:val="004C7CC3"/>
    <w:rsid w:val="004C7F7D"/>
    <w:rsid w:val="004D0064"/>
    <w:rsid w:val="004D09C0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2FC8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21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428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C50"/>
    <w:rsid w:val="00592D4B"/>
    <w:rsid w:val="00592DE0"/>
    <w:rsid w:val="00594254"/>
    <w:rsid w:val="0059476E"/>
    <w:rsid w:val="0059633B"/>
    <w:rsid w:val="005966AC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2D05"/>
    <w:rsid w:val="005B3F23"/>
    <w:rsid w:val="005B5E91"/>
    <w:rsid w:val="005B61A9"/>
    <w:rsid w:val="005C170A"/>
    <w:rsid w:val="005C18AB"/>
    <w:rsid w:val="005C1E02"/>
    <w:rsid w:val="005C258C"/>
    <w:rsid w:val="005C32EF"/>
    <w:rsid w:val="005C3697"/>
    <w:rsid w:val="005C4A50"/>
    <w:rsid w:val="005D029B"/>
    <w:rsid w:val="005D0EA9"/>
    <w:rsid w:val="005D1B11"/>
    <w:rsid w:val="005D1CE6"/>
    <w:rsid w:val="005D1DDD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0D47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E7D"/>
    <w:rsid w:val="00612FFD"/>
    <w:rsid w:val="0061354B"/>
    <w:rsid w:val="00614849"/>
    <w:rsid w:val="00614B31"/>
    <w:rsid w:val="00614D1B"/>
    <w:rsid w:val="00615A6E"/>
    <w:rsid w:val="006165A0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BE9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2406"/>
    <w:rsid w:val="00643002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878F2"/>
    <w:rsid w:val="0069044A"/>
    <w:rsid w:val="00690BA5"/>
    <w:rsid w:val="006914B3"/>
    <w:rsid w:val="00692975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5C94"/>
    <w:rsid w:val="00696185"/>
    <w:rsid w:val="00696404"/>
    <w:rsid w:val="0069688C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27A0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6D4"/>
    <w:rsid w:val="006C208C"/>
    <w:rsid w:val="006C3A7E"/>
    <w:rsid w:val="006C5EFA"/>
    <w:rsid w:val="006C60B1"/>
    <w:rsid w:val="006C7AB2"/>
    <w:rsid w:val="006D2AAF"/>
    <w:rsid w:val="006D41DC"/>
    <w:rsid w:val="006D4BD4"/>
    <w:rsid w:val="006D636D"/>
    <w:rsid w:val="006D652A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6D2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1BD1"/>
    <w:rsid w:val="00742793"/>
    <w:rsid w:val="00742C61"/>
    <w:rsid w:val="00743510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416F"/>
    <w:rsid w:val="00774969"/>
    <w:rsid w:val="00775161"/>
    <w:rsid w:val="00775667"/>
    <w:rsid w:val="00776E5F"/>
    <w:rsid w:val="00777A6F"/>
    <w:rsid w:val="00777F4A"/>
    <w:rsid w:val="00780BC2"/>
    <w:rsid w:val="00780F96"/>
    <w:rsid w:val="0078146E"/>
    <w:rsid w:val="00784957"/>
    <w:rsid w:val="00784DE8"/>
    <w:rsid w:val="007853F7"/>
    <w:rsid w:val="00786D2E"/>
    <w:rsid w:val="00791073"/>
    <w:rsid w:val="007930F3"/>
    <w:rsid w:val="00793390"/>
    <w:rsid w:val="00793A47"/>
    <w:rsid w:val="00796773"/>
    <w:rsid w:val="007977D4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57A8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21A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57B8"/>
    <w:rsid w:val="008071F3"/>
    <w:rsid w:val="00807365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7C6"/>
    <w:rsid w:val="008179D0"/>
    <w:rsid w:val="00820B9B"/>
    <w:rsid w:val="00821597"/>
    <w:rsid w:val="008221C9"/>
    <w:rsid w:val="00822C35"/>
    <w:rsid w:val="0082493C"/>
    <w:rsid w:val="00824E25"/>
    <w:rsid w:val="00824EB4"/>
    <w:rsid w:val="00825205"/>
    <w:rsid w:val="00825DD6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523B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6A74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0FF2"/>
    <w:rsid w:val="00881F4E"/>
    <w:rsid w:val="0088216F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4C9"/>
    <w:rsid w:val="008B0640"/>
    <w:rsid w:val="008B551E"/>
    <w:rsid w:val="008B6142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85F"/>
    <w:rsid w:val="008D446D"/>
    <w:rsid w:val="008D4DD1"/>
    <w:rsid w:val="008D54F5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8C1"/>
    <w:rsid w:val="00926D8E"/>
    <w:rsid w:val="00927C57"/>
    <w:rsid w:val="0093035C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9A"/>
    <w:rsid w:val="009451D1"/>
    <w:rsid w:val="00945309"/>
    <w:rsid w:val="00945432"/>
    <w:rsid w:val="009460AE"/>
    <w:rsid w:val="00947090"/>
    <w:rsid w:val="00947C17"/>
    <w:rsid w:val="00947D52"/>
    <w:rsid w:val="00951330"/>
    <w:rsid w:val="0095157D"/>
    <w:rsid w:val="00953EC2"/>
    <w:rsid w:val="00954F22"/>
    <w:rsid w:val="00957916"/>
    <w:rsid w:val="0096024D"/>
    <w:rsid w:val="0096123E"/>
    <w:rsid w:val="0096148C"/>
    <w:rsid w:val="00963390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57DC"/>
    <w:rsid w:val="00986183"/>
    <w:rsid w:val="00986DFE"/>
    <w:rsid w:val="0099140A"/>
    <w:rsid w:val="00993EE6"/>
    <w:rsid w:val="009958E1"/>
    <w:rsid w:val="00995D59"/>
    <w:rsid w:val="009A01EF"/>
    <w:rsid w:val="009A0540"/>
    <w:rsid w:val="009A1625"/>
    <w:rsid w:val="009A2DCF"/>
    <w:rsid w:val="009A3514"/>
    <w:rsid w:val="009A4947"/>
    <w:rsid w:val="009A5024"/>
    <w:rsid w:val="009A56FC"/>
    <w:rsid w:val="009A5F27"/>
    <w:rsid w:val="009A64FC"/>
    <w:rsid w:val="009A739E"/>
    <w:rsid w:val="009A73C8"/>
    <w:rsid w:val="009A764F"/>
    <w:rsid w:val="009A772E"/>
    <w:rsid w:val="009A7AB9"/>
    <w:rsid w:val="009A7CE6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5963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3C98"/>
    <w:rsid w:val="009E5979"/>
    <w:rsid w:val="009E5A12"/>
    <w:rsid w:val="009E5CC9"/>
    <w:rsid w:val="009E5CF4"/>
    <w:rsid w:val="009E5E94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0C81"/>
    <w:rsid w:val="00A412FC"/>
    <w:rsid w:val="00A41EA9"/>
    <w:rsid w:val="00A4560B"/>
    <w:rsid w:val="00A465C9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2205"/>
    <w:rsid w:val="00A85844"/>
    <w:rsid w:val="00A86CE1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6F0"/>
    <w:rsid w:val="00AE2687"/>
    <w:rsid w:val="00AE2A54"/>
    <w:rsid w:val="00AE30A2"/>
    <w:rsid w:val="00AE4052"/>
    <w:rsid w:val="00AE4961"/>
    <w:rsid w:val="00AE4F36"/>
    <w:rsid w:val="00AE7853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4E25"/>
    <w:rsid w:val="00B065F4"/>
    <w:rsid w:val="00B06C76"/>
    <w:rsid w:val="00B07385"/>
    <w:rsid w:val="00B0760A"/>
    <w:rsid w:val="00B07928"/>
    <w:rsid w:val="00B100D1"/>
    <w:rsid w:val="00B10FB8"/>
    <w:rsid w:val="00B1188E"/>
    <w:rsid w:val="00B11A99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27342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563C"/>
    <w:rsid w:val="00B55BCB"/>
    <w:rsid w:val="00B567CE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04EE"/>
    <w:rsid w:val="00B813F1"/>
    <w:rsid w:val="00B81902"/>
    <w:rsid w:val="00B82577"/>
    <w:rsid w:val="00B82BA1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3AB9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E9B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5BE"/>
    <w:rsid w:val="00BC68B7"/>
    <w:rsid w:val="00BC6966"/>
    <w:rsid w:val="00BC7603"/>
    <w:rsid w:val="00BD06E9"/>
    <w:rsid w:val="00BD2098"/>
    <w:rsid w:val="00BD2301"/>
    <w:rsid w:val="00BD25A4"/>
    <w:rsid w:val="00BD294A"/>
    <w:rsid w:val="00BD2DE4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90A"/>
    <w:rsid w:val="00BF4A3F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6E1F"/>
    <w:rsid w:val="00C07134"/>
    <w:rsid w:val="00C0730D"/>
    <w:rsid w:val="00C07BCC"/>
    <w:rsid w:val="00C11964"/>
    <w:rsid w:val="00C12704"/>
    <w:rsid w:val="00C12CA9"/>
    <w:rsid w:val="00C12E12"/>
    <w:rsid w:val="00C12F8F"/>
    <w:rsid w:val="00C1364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0727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EE9"/>
    <w:rsid w:val="00C86063"/>
    <w:rsid w:val="00C861A3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3D76"/>
    <w:rsid w:val="00CA4B75"/>
    <w:rsid w:val="00CA5A9A"/>
    <w:rsid w:val="00CA647D"/>
    <w:rsid w:val="00CA77B8"/>
    <w:rsid w:val="00CB0565"/>
    <w:rsid w:val="00CB0658"/>
    <w:rsid w:val="00CB09BB"/>
    <w:rsid w:val="00CB0F12"/>
    <w:rsid w:val="00CB1C4F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6D46"/>
    <w:rsid w:val="00CD7C35"/>
    <w:rsid w:val="00CD7E9B"/>
    <w:rsid w:val="00CE0EFB"/>
    <w:rsid w:val="00CE13CE"/>
    <w:rsid w:val="00CE147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5B6E"/>
    <w:rsid w:val="00D15D25"/>
    <w:rsid w:val="00D15EC4"/>
    <w:rsid w:val="00D16424"/>
    <w:rsid w:val="00D16A69"/>
    <w:rsid w:val="00D171FC"/>
    <w:rsid w:val="00D2083A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A59"/>
    <w:rsid w:val="00D5215B"/>
    <w:rsid w:val="00D5267E"/>
    <w:rsid w:val="00D52A4A"/>
    <w:rsid w:val="00D53060"/>
    <w:rsid w:val="00D532C7"/>
    <w:rsid w:val="00D53BAE"/>
    <w:rsid w:val="00D53F04"/>
    <w:rsid w:val="00D54787"/>
    <w:rsid w:val="00D54B38"/>
    <w:rsid w:val="00D55E51"/>
    <w:rsid w:val="00D5607E"/>
    <w:rsid w:val="00D608E2"/>
    <w:rsid w:val="00D6175E"/>
    <w:rsid w:val="00D618F5"/>
    <w:rsid w:val="00D61C74"/>
    <w:rsid w:val="00D6248C"/>
    <w:rsid w:val="00D62E22"/>
    <w:rsid w:val="00D632E3"/>
    <w:rsid w:val="00D64AA7"/>
    <w:rsid w:val="00D65D84"/>
    <w:rsid w:val="00D66871"/>
    <w:rsid w:val="00D66BE1"/>
    <w:rsid w:val="00D670FF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AF1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31A"/>
    <w:rsid w:val="00DA6600"/>
    <w:rsid w:val="00DA6903"/>
    <w:rsid w:val="00DA7440"/>
    <w:rsid w:val="00DA7B05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1057"/>
    <w:rsid w:val="00DD24D1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384"/>
    <w:rsid w:val="00DF3628"/>
    <w:rsid w:val="00DF39FB"/>
    <w:rsid w:val="00DF494D"/>
    <w:rsid w:val="00DF5B2E"/>
    <w:rsid w:val="00DF65DC"/>
    <w:rsid w:val="00DF6BD6"/>
    <w:rsid w:val="00DF768E"/>
    <w:rsid w:val="00DF7A64"/>
    <w:rsid w:val="00DF7A93"/>
    <w:rsid w:val="00E00961"/>
    <w:rsid w:val="00E00ACF"/>
    <w:rsid w:val="00E041E0"/>
    <w:rsid w:val="00E04297"/>
    <w:rsid w:val="00E04458"/>
    <w:rsid w:val="00E047D0"/>
    <w:rsid w:val="00E0539B"/>
    <w:rsid w:val="00E0667A"/>
    <w:rsid w:val="00E1016C"/>
    <w:rsid w:val="00E10257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3E5D"/>
    <w:rsid w:val="00E244E5"/>
    <w:rsid w:val="00E25389"/>
    <w:rsid w:val="00E25C90"/>
    <w:rsid w:val="00E25F76"/>
    <w:rsid w:val="00E26BE2"/>
    <w:rsid w:val="00E26E18"/>
    <w:rsid w:val="00E27C30"/>
    <w:rsid w:val="00E3308D"/>
    <w:rsid w:val="00E34C21"/>
    <w:rsid w:val="00E35222"/>
    <w:rsid w:val="00E367D5"/>
    <w:rsid w:val="00E37098"/>
    <w:rsid w:val="00E37384"/>
    <w:rsid w:val="00E41739"/>
    <w:rsid w:val="00E41C6F"/>
    <w:rsid w:val="00E43451"/>
    <w:rsid w:val="00E434E4"/>
    <w:rsid w:val="00E4361B"/>
    <w:rsid w:val="00E43E1F"/>
    <w:rsid w:val="00E44656"/>
    <w:rsid w:val="00E44906"/>
    <w:rsid w:val="00E46177"/>
    <w:rsid w:val="00E46A09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8F7"/>
    <w:rsid w:val="00E55B9D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6FD2"/>
    <w:rsid w:val="00E77E8A"/>
    <w:rsid w:val="00E77EBF"/>
    <w:rsid w:val="00E806C2"/>
    <w:rsid w:val="00E82B95"/>
    <w:rsid w:val="00E84D5C"/>
    <w:rsid w:val="00E86445"/>
    <w:rsid w:val="00E867B0"/>
    <w:rsid w:val="00E867E3"/>
    <w:rsid w:val="00E90CA7"/>
    <w:rsid w:val="00E91511"/>
    <w:rsid w:val="00E9192D"/>
    <w:rsid w:val="00E920BE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5A3C"/>
    <w:rsid w:val="00EB5C64"/>
    <w:rsid w:val="00EB6848"/>
    <w:rsid w:val="00EC00EB"/>
    <w:rsid w:val="00EC018B"/>
    <w:rsid w:val="00EC1105"/>
    <w:rsid w:val="00EC1A98"/>
    <w:rsid w:val="00EC237D"/>
    <w:rsid w:val="00EC296C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2CD1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734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3D24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8BF"/>
    <w:rsid w:val="00F60DFC"/>
    <w:rsid w:val="00F61953"/>
    <w:rsid w:val="00F61DCF"/>
    <w:rsid w:val="00F63257"/>
    <w:rsid w:val="00F67D04"/>
    <w:rsid w:val="00F70F30"/>
    <w:rsid w:val="00F71407"/>
    <w:rsid w:val="00F71615"/>
    <w:rsid w:val="00F72539"/>
    <w:rsid w:val="00F72DE8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131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527E"/>
    <w:rsid w:val="00F95329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4DF"/>
    <w:rsid w:val="00FA2791"/>
    <w:rsid w:val="00FA4F66"/>
    <w:rsid w:val="00FA5F4C"/>
    <w:rsid w:val="00FA60E5"/>
    <w:rsid w:val="00FA6146"/>
    <w:rsid w:val="00FB115E"/>
    <w:rsid w:val="00FB15F3"/>
    <w:rsid w:val="00FB2B80"/>
    <w:rsid w:val="00FB2C43"/>
    <w:rsid w:val="00FB329D"/>
    <w:rsid w:val="00FB414D"/>
    <w:rsid w:val="00FB45A3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2F43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1C0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C23911B"/>
  <w15:docId w15:val="{94ADAC97-C2F4-4733-B789-92085F6A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F51B9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A40C81"/>
    <w:pPr>
      <w:keepNext/>
      <w:numPr>
        <w:ilvl w:val="1"/>
        <w:numId w:val="4"/>
      </w:numPr>
      <w:tabs>
        <w:tab w:val="left" w:pos="1134"/>
      </w:tabs>
      <w:spacing w:after="0"/>
      <w:outlineLvl w:val="1"/>
    </w:pPr>
    <w:rPr>
      <w:rFonts w:cs="Arial"/>
      <w:b/>
      <w:bCs/>
      <w:iCs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D15E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0A698A"/>
    <w:pPr>
      <w:widowControl w:val="0"/>
      <w:tabs>
        <w:tab w:val="left" w:pos="567"/>
        <w:tab w:val="left" w:pos="851"/>
        <w:tab w:val="left" w:pos="9000"/>
        <w:tab w:val="left" w:pos="9180"/>
      </w:tabs>
      <w:ind w:left="567"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182BBC"/>
    <w:pPr>
      <w:widowControl w:val="0"/>
      <w:tabs>
        <w:tab w:val="left" w:pos="993"/>
        <w:tab w:val="left" w:pos="9000"/>
      </w:tabs>
      <w:ind w:right="108" w:firstLine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uiPriority w:val="99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uiPriority w:val="99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uiPriority w:val="99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uiPriority w:val="99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24">
    <w:name w:val="Заголовок №2_"/>
    <w:basedOn w:val="a1"/>
    <w:link w:val="25"/>
    <w:uiPriority w:val="99"/>
    <w:rsid w:val="00AE7853"/>
    <w:rPr>
      <w:rFonts w:ascii="Arial" w:hAnsi="Arial" w:cs="Arial"/>
      <w:b/>
      <w:bCs/>
      <w:sz w:val="40"/>
      <w:szCs w:val="40"/>
    </w:rPr>
  </w:style>
  <w:style w:type="paragraph" w:customStyle="1" w:styleId="25">
    <w:name w:val="Заголовок №2"/>
    <w:basedOn w:val="a0"/>
    <w:link w:val="24"/>
    <w:uiPriority w:val="99"/>
    <w:rsid w:val="00AE7853"/>
    <w:pPr>
      <w:widowControl w:val="0"/>
      <w:spacing w:after="130" w:line="254" w:lineRule="auto"/>
      <w:jc w:val="left"/>
      <w:outlineLvl w:val="1"/>
    </w:pPr>
    <w:rPr>
      <w:rFonts w:ascii="Arial" w:hAnsi="Arial" w:cs="Arial"/>
      <w:b/>
      <w:bCs/>
      <w:sz w:val="40"/>
      <w:szCs w:val="40"/>
    </w:rPr>
  </w:style>
  <w:style w:type="character" w:customStyle="1" w:styleId="43">
    <w:name w:val="Основной текст (4)_"/>
    <w:basedOn w:val="a1"/>
    <w:link w:val="44"/>
    <w:uiPriority w:val="99"/>
    <w:rsid w:val="00AE7853"/>
    <w:rPr>
      <w:rFonts w:ascii="Arial" w:hAnsi="Arial" w:cs="Arial"/>
      <w:b/>
      <w:bCs/>
      <w:sz w:val="34"/>
      <w:szCs w:val="34"/>
    </w:rPr>
  </w:style>
  <w:style w:type="paragraph" w:customStyle="1" w:styleId="44">
    <w:name w:val="Основной текст (4)"/>
    <w:basedOn w:val="a0"/>
    <w:link w:val="43"/>
    <w:uiPriority w:val="99"/>
    <w:rsid w:val="00AE7853"/>
    <w:pPr>
      <w:widowControl w:val="0"/>
      <w:spacing w:after="260" w:line="266" w:lineRule="auto"/>
      <w:jc w:val="center"/>
    </w:pPr>
    <w:rPr>
      <w:rFonts w:ascii="Arial" w:hAnsi="Arial" w:cs="Arial"/>
      <w:b/>
      <w:bCs/>
      <w:sz w:val="34"/>
      <w:szCs w:val="34"/>
    </w:rPr>
  </w:style>
  <w:style w:type="character" w:customStyle="1" w:styleId="32">
    <w:name w:val="Основной текст (3)_"/>
    <w:basedOn w:val="a1"/>
    <w:link w:val="33"/>
    <w:uiPriority w:val="99"/>
    <w:rsid w:val="00AE7853"/>
    <w:rPr>
      <w:rFonts w:ascii="Arial" w:hAnsi="Arial" w:cs="Arial"/>
      <w:b/>
      <w:bCs/>
      <w:sz w:val="22"/>
      <w:szCs w:val="22"/>
      <w:lang w:val="en-US" w:eastAsia="en-US"/>
    </w:rPr>
  </w:style>
  <w:style w:type="paragraph" w:customStyle="1" w:styleId="33">
    <w:name w:val="Основной текст (3)"/>
    <w:basedOn w:val="a0"/>
    <w:link w:val="32"/>
    <w:uiPriority w:val="99"/>
    <w:rsid w:val="00AE7853"/>
    <w:pPr>
      <w:widowControl w:val="0"/>
      <w:spacing w:after="560" w:line="341" w:lineRule="auto"/>
      <w:jc w:val="center"/>
    </w:pPr>
    <w:rPr>
      <w:rFonts w:ascii="Arial" w:hAnsi="Arial" w:cs="Arial"/>
      <w:b/>
      <w:bCs/>
      <w:sz w:val="22"/>
      <w:szCs w:val="22"/>
      <w:lang w:val="en-US" w:eastAsia="en-US"/>
    </w:rPr>
  </w:style>
  <w:style w:type="character" w:customStyle="1" w:styleId="15">
    <w:name w:val="Основной текст Знак1"/>
    <w:basedOn w:val="a1"/>
    <w:uiPriority w:val="99"/>
    <w:rsid w:val="00AE7853"/>
    <w:rPr>
      <w:rFonts w:ascii="Arial" w:hAnsi="Arial" w:cs="Arial"/>
      <w:b/>
      <w:bCs/>
      <w:sz w:val="16"/>
      <w:szCs w:val="16"/>
      <w:u w:val="none"/>
    </w:rPr>
  </w:style>
  <w:style w:type="paragraph" w:styleId="HTML">
    <w:name w:val="HTML Preformatted"/>
    <w:basedOn w:val="a0"/>
    <w:link w:val="HTML0"/>
    <w:uiPriority w:val="99"/>
    <w:unhideWhenUsed/>
    <w:rsid w:val="00E23E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E23E5D"/>
    <w:rPr>
      <w:rFonts w:ascii="Courier New" w:hAnsi="Courier New" w:cs="Courier New"/>
    </w:rPr>
  </w:style>
  <w:style w:type="character" w:customStyle="1" w:styleId="y2iqfc">
    <w:name w:val="y2iqfc"/>
    <w:basedOn w:val="a1"/>
    <w:rsid w:val="00E23E5D"/>
  </w:style>
  <w:style w:type="character" w:customStyle="1" w:styleId="aff8">
    <w:name w:val="Подпись к таблице_"/>
    <w:basedOn w:val="a1"/>
    <w:link w:val="aff9"/>
    <w:uiPriority w:val="99"/>
    <w:locked/>
    <w:rsid w:val="00BF490A"/>
    <w:rPr>
      <w:rFonts w:ascii="Arial" w:hAnsi="Arial" w:cs="Arial"/>
      <w:sz w:val="16"/>
      <w:szCs w:val="16"/>
      <w:shd w:val="clear" w:color="auto" w:fill="FFFFFF"/>
    </w:rPr>
  </w:style>
  <w:style w:type="paragraph" w:customStyle="1" w:styleId="aff9">
    <w:name w:val="Подпись к таблице"/>
    <w:basedOn w:val="a0"/>
    <w:link w:val="aff8"/>
    <w:uiPriority w:val="99"/>
    <w:rsid w:val="00BF490A"/>
    <w:pPr>
      <w:widowControl w:val="0"/>
      <w:shd w:val="clear" w:color="auto" w:fill="FFFFFF"/>
      <w:jc w:val="left"/>
    </w:pPr>
    <w:rPr>
      <w:rFonts w:ascii="Arial" w:hAnsi="Arial" w:cs="Arial"/>
      <w:sz w:val="16"/>
      <w:szCs w:val="16"/>
    </w:rPr>
  </w:style>
  <w:style w:type="character" w:customStyle="1" w:styleId="45">
    <w:name w:val="Заголовок №4_"/>
    <w:basedOn w:val="a1"/>
    <w:link w:val="46"/>
    <w:uiPriority w:val="99"/>
    <w:locked/>
    <w:rsid w:val="00C861A3"/>
    <w:rPr>
      <w:rFonts w:ascii="Arial" w:hAnsi="Arial" w:cs="Arial"/>
      <w:sz w:val="18"/>
      <w:szCs w:val="18"/>
      <w:shd w:val="clear" w:color="auto" w:fill="FFFFFF"/>
    </w:rPr>
  </w:style>
  <w:style w:type="paragraph" w:customStyle="1" w:styleId="46">
    <w:name w:val="Заголовок №4"/>
    <w:basedOn w:val="a0"/>
    <w:link w:val="45"/>
    <w:uiPriority w:val="99"/>
    <w:rsid w:val="00C861A3"/>
    <w:pPr>
      <w:widowControl w:val="0"/>
      <w:shd w:val="clear" w:color="auto" w:fill="FFFFFF"/>
      <w:spacing w:after="300"/>
      <w:jc w:val="center"/>
      <w:outlineLvl w:val="3"/>
    </w:pPr>
    <w:rPr>
      <w:rFonts w:ascii="Arial" w:hAnsi="Arial" w:cs="Arial"/>
      <w:sz w:val="18"/>
      <w:szCs w:val="18"/>
    </w:rPr>
  </w:style>
  <w:style w:type="character" w:customStyle="1" w:styleId="30">
    <w:name w:val="Заголовок 3 Знак"/>
    <w:basedOn w:val="a1"/>
    <w:link w:val="3"/>
    <w:semiHidden/>
    <w:rsid w:val="00D15EC4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character" w:styleId="affa">
    <w:name w:val="Emphasis"/>
    <w:basedOn w:val="a1"/>
    <w:uiPriority w:val="20"/>
    <w:qFormat/>
    <w:rsid w:val="00336B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4AE63-502E-4670-9DD7-63E1FBB4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3053</TotalTime>
  <Pages>23</Pages>
  <Words>5627</Words>
  <Characters>32078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37630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KBS-6</cp:lastModifiedBy>
  <cp:revision>40</cp:revision>
  <cp:lastPrinted>2017-07-17T05:28:00Z</cp:lastPrinted>
  <dcterms:created xsi:type="dcterms:W3CDTF">2020-07-30T12:33:00Z</dcterms:created>
  <dcterms:modified xsi:type="dcterms:W3CDTF">2023-09-01T13:11:00Z</dcterms:modified>
</cp:coreProperties>
</file>